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9B" w:rsidRPr="00C9389B" w:rsidRDefault="00C9389B">
      <w:pPr>
        <w:rPr>
          <w:rFonts w:hint="eastAsia"/>
          <w:sz w:val="32"/>
          <w:szCs w:val="32"/>
        </w:rPr>
      </w:pPr>
      <w:r w:rsidRPr="00C9389B">
        <w:rPr>
          <w:rFonts w:hint="eastAsia"/>
          <w:sz w:val="32"/>
          <w:szCs w:val="32"/>
        </w:rPr>
        <w:t>Accounting Terms</w:t>
      </w:r>
      <w:r>
        <w:rPr>
          <w:sz w:val="32"/>
          <w:szCs w:val="32"/>
        </w:rPr>
        <w:t xml:space="preserve"> 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780"/>
        <w:gridCol w:w="5867"/>
      </w:tblGrid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1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財務會計之環境及會計理論之發展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Accounting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Managerial Accounting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General Purpose Financial Reporting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General Accepted Accounting Principles (GAAP)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American Institute of Certified Public Accountants (AICPA)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Committee on Accounting Procedure (CAP)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Accounting Principles Board (APB)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APB Opinions &amp; Statements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CAP Accounting Research Bulletins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Financial Accounting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Foundatin</w:t>
            </w:r>
            <w:proofErr w:type="spellEnd"/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Accounting Standards Board (FASB)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Statements of Financial Accounting Concepts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Securtieis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and Exchange Commission (SEC)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Accounting Standard Committee (IASC)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Accounting Standards Board (IASB)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Financial Reporting Standards (IFRSs)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Accounting Standards (IASs)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Financial Reporting Standards for Small and Medium-sized Entities (IFRSs for SMEs)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International Financial Reporting Interpretations Committee (IFRICs)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Standards Interpretations Committee (SICs)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Basis for Conclusions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Illustrative Example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Implementation Guidance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Sections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IASB/IFRIC Decision Summary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Conceptual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Frameworkd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Return on Investment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Flexibility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Liquidity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Decision Usefulness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Qualitative Characteristics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Relevance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Confimatory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Faithful Representation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Completeness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Neutrality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Free from Error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Comparability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Consistency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Uniformity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Verifiability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Timeliness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Understandability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Interactive Quality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Cost-Benefit Constraint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Materiality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Threshold for Recognition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Substance Over Form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Recognition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Measurement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Realizable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Discounted Present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Economic Entity Assumption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Going Concern Assumption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Continuity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Accrual Basis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Periodicity Assumption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Time-Period Assumption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Current Cost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Monetary Unit/Unit-of-Measure Assumption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Cost Principle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Historical Cost Principle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Matching Principle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Full Disclosure Principle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Footnotes/Supporting Schedule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Industry Peculiarities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2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C9389B">
              <w:rPr>
                <w:rFonts w:ascii="新細明體" w:eastAsia="新細明體" w:hAnsi="新細明體" w:cs="新細明體"/>
                <w:color w:val="000000"/>
              </w:rPr>
              <w:t>損益表、綜合損益表與權益變動表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Static Statements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Dynamic Statements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Return on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Return of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Capital Maintenance Approach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Transaciton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Transaciton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Physical Concept of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Comprehensive Income (Loss)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Other Comprehensive Income (Loss)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Accumulated Other Comprehensive Income (Loss)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Income (Loss) From Continuing Operation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Component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Single-Step Income Statement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Multiple-Step Income Statement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Condensed Income Statement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Nature of Expense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Funciton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of Expense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Income (Loss) From Discontinued Operation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Operating Income (Loss) From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Disontinued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Opertion</w:t>
            </w:r>
            <w:proofErr w:type="spellEnd"/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Gain (Loss) on Disposal of Discontinued Operation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Gain (Loss) on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Valuatino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of Net Assets of Discontinued Operation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Phase-Out Period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Extraordinary Gain (Loss)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Unusual in Nature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Infrequency of Occurrence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Earnings Per Share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Price-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Earning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Ratio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Prior Period Adjustment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Cumulative Effect of Changes in Accounting Policy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Appropriation of Retained Earnings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Reclassification Adjustments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3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資產負債表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Balance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Stheet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Statement of Financial Position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Liquidity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Flexibility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Operating Capability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Operating Cycle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Working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Working Capital Ratio/Current Ratio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Contributed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Appropriated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Treasury Stock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 Equivalents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Instruments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Contingencies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Post-Balance Sheet Events/Subsequent Events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Segment Report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Related Party Transactions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Cross Reference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Valuation Account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Adjunct Account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Contra Account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Supporting Schedules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Rounding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Terminology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4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利息</w:t>
            </w:r>
            <w:r w:rsidRPr="00C9389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現值與終值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Time Value of Money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Interest Rate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Simple Interest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Compoud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Interest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Number of Compounding Periods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Stated (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Nomical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or Face) Rate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Effective Yield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Future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Present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Annuitiy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Ordinary Annuity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Annuity Due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Future Value of an Ordinary Annuity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Future Value of an Annuity Due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Present Value of an Ordinary Annuity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Present Value of an Annuity Due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Deferred Annuity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5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現金與應收款項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Liquidity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Flexibility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Quick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Certificate Checks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Postdated Checks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Cashier's Checks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Petty Cash (Funds)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Change Funds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 Over and Short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Bank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Recondiliation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Copensating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Balance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 Equivalents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Replenishment of Petty Cash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Deposit in Transit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Outstanding Checks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NSF (Not Sufficient Fund) Check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Trade Discount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 Discount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Sales Discount Not Taken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Sales Discount Not Taken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Sales Return and Allowance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Direct Write-Off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Allowance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Percentage-Of-Sales Approach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Percentage-Of-Receivables Approach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Aging of the Accounts Approach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Assignment of Accounts Receivable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General Assignment (Pledge)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Specific Assignment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Factor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Deprecognition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Transfers of Accounts Receivable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Continuing Involvement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Assigned Accounts Receivable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Transfer Without Recourse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Transfer with Recourse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Securitization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Beneficial Interest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Gurantee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Associated Liability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Discount of Transferred Accounts Receivable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Liability from Accounts Receivable Transferred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Liability from Notes Receivable Transferred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Dishonored Notes Receivables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Maturity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Interest to Maturity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Interest on Discounting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Four-column Bank Reconciliation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Proof of Cash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Servicing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Servicing Liabilities 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6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存貨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Merchandise Inventory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Raw Material Inventory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Work in Process Inventory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Finished Goods Inventory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Factory Supplies Inventory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Perpetual Inventory System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Periodic Inventory System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Gross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Net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Goods in Transit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Consignment-out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Consignment-in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Product Financing Agreement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Sales with Buyback Agreement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Installment Sales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Cost Flow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Assumptiong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Specific Identification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First-in First-out (FIFO)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Weighted Average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Moving Average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Net Realizable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Entiry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>-specific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Loss Due to Write-Off of Inventory to NRV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Allowance to Reduce Inventory to NRV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Gross Profit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Retail Inventory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Markups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Markup Cancellations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Markdowns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Markdown Cancellations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7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C9389B">
              <w:rPr>
                <w:rFonts w:ascii="新細明體" w:eastAsia="新細明體" w:hAnsi="新細明體" w:cs="新細明體"/>
                <w:color w:val="000000"/>
              </w:rPr>
              <w:t>不動產、廠房及設備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Fixed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Intangible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Property,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Pland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and Equipment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Mineral Resources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Investment Property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Biological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Biological transformation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Land Improvements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Deferred Payment Contract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Installment Payment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Lump-Sum Purchase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Donated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Self-Constructed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Nonmonetary Exchange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Commercial Substance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Self-Constructed Profit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Acquisition Period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Capitalization of Interest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Weighted-average Amount of Accumulated Expenditures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Specific Borrowings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Depreciation Base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Depreciable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Estimated Residual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Service Life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Physical Factors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Functinal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(Economical) Factors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Inadequacy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Obsolescence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Service Hours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Units of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Prodution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Straight-line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Decreasing Charge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Sum-of-the-years'-Digits Method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Double-Declining-Balance Method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Capital Expenditure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Revenue Expenditure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Additions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Replacements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Rearrangemnt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&amp; Reinstallation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Inventory Method (Appraisal System)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Retirement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Replacement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Group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Composite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Government Grants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Government Assistance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Coinsurance Clause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Multiple Insurance Contracts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8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其他固定資產及特殊評價基礎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Revaluation Model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Revaluation Surplus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Impairment of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Recoverable Amount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Fair Value Less Costs to Sell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Value in Use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Impairment Loss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Recoverability Test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Exploration for and Evaluation of Mineral Resources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Exploration and Evaluation Expenditures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Exploration and Evaluation Assets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Exploration Costs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Successful Efforts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Full-cost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Technological Feasibility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Development Costs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Removal and Restoration Costs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Cost Depletion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Percentage (Statutory) Depletion Method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Agriculture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Biological assets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Biological transformation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Growth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Degeneration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Production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Procreation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Consumable/Bearer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Mature/Immature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Agricultural Produce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Investment Property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Owner-occupied property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Deemed Cost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9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無形資產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Speicifically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Identifiable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Patents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Copyrights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Trademarks (Trade Names)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Franchises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Property Rights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Internally Developed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Research and Development Costs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Impairment of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Goodwill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Negative Goodwill (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Badwill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Gain on Bargain Purchase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Cash-generating Unit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Component of an Entity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Dispocal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Groups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Held for Sales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Reporting unit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10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流動資產及或有負債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Current Liabilities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Current Maturities of Non-</w:t>
            </w:r>
            <w:proofErr w:type="gramStart"/>
            <w:r w:rsidRPr="00C9389B">
              <w:rPr>
                <w:rFonts w:ascii="Calibri" w:eastAsia="Times New Roman" w:hAnsi="Calibri" w:cs="Calibri"/>
                <w:color w:val="000000"/>
              </w:rPr>
              <w:t>current</w:t>
            </w:r>
            <w:proofErr w:type="gram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Debts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Liabilities Callable on Demand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Refinancing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Returnable Deposit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Income Taxes Withheld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Compensated Absences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Vacation Pay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Sick Pay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Vested Rights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Accumulated Rights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Income Taxes Payable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Prepaid Income Taxes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Emplyee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Bonus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Agreemnt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Provisions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Reimbursements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Contingencies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Contingent Assets (Liabilities)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Gain (Loss) Contingencies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Probable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Reasonably Possible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Estimated Liability Under Warranties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Estimated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Liaiblity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for Premium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Unearned Warranty Revenue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Expense Warranty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Revenue Warranty Approach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Assets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Retirment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Obligation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Environment Liabilities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Onerous Contracts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11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長期負債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Long-Term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Liaibilities</w:t>
            </w:r>
            <w:proofErr w:type="spellEnd"/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Bonds Payable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Long-Term Notes Payable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Trading on the Equity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Debenture/Secured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Registered/Bearer (Coupon) Bonds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Term/Serial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Callable/Convertible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Revenue/Income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Commodity-Backed Bonds (Assets-Linked Bonds)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Deep Discount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Zero Interest Debenture Bonds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Credit Ratings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Stated, Coupon, Nominal Rate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Market Rate/Effective Yield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Premium (Discount) on Bonds 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Payble</w:t>
            </w:r>
            <w:proofErr w:type="spellEnd"/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Cost of Issuing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Effective Interest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Treasury Bonds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Extinguishment of Debt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Bonds Outstanding Method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Imputed Interest Rate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Off-Balance-Sheet Financing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Project Financing Arrangements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Speical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Purpose Entity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Unconsolidated Subsidiary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Financial Difficulty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Substantially Different Terms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Gain on Debt Renegotiation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Renegotiated Debts (Payables)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Contingent Payment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Chapter 12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微軟正黑體" w:eastAsia="微軟正黑體" w:hAnsi="微軟正黑體" w:cs="微軟正黑體"/>
                <w:color w:val="000000"/>
              </w:rPr>
              <w:t>股東權益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Stockholders' Equity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Contributed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Public/Private Corporations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Open/Closed (Nonpublic) Enterprises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Listed/Over-the-Counter Corporations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Legal Capital (Stated Capital)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Capital Stock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Common Stock/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Prefererd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Stock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No-par Value Stock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Stated Value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Additional Paid-In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lastRenderedPageBreak/>
              <w:t>Retained Earnings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Appropriated/Un-appropriated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Unrealized Capital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Authorized/Issued/Outstanding Capital Stock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Treasure Stock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Cost Method/Par Value Method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Cumulate/Participating Preferred Stock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Convertible/Callable Preferred Stock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Mandatory Redeemable Preferred Stock</w:t>
            </w: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Date of Declaration/Record/Payment</w:t>
            </w: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Ex-</w:t>
            </w:r>
            <w:proofErr w:type="spellStart"/>
            <w:r w:rsidRPr="00C9389B">
              <w:rPr>
                <w:rFonts w:ascii="Calibri" w:eastAsia="Times New Roman" w:hAnsi="Calibri" w:cs="Calibri"/>
                <w:color w:val="000000"/>
              </w:rPr>
              <w:t>Divident</w:t>
            </w:r>
            <w:proofErr w:type="spellEnd"/>
            <w:r w:rsidRPr="00C9389B">
              <w:rPr>
                <w:rFonts w:ascii="Calibri" w:eastAsia="Times New Roman" w:hAnsi="Calibri" w:cs="Calibri"/>
                <w:color w:val="000000"/>
              </w:rPr>
              <w:t xml:space="preserve"> Date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Cash/Property Dividends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Script Dividends/Stock splits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Fractional Shares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>Subscriptions Receivable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389B" w:rsidRPr="00C9389B" w:rsidTr="00C9389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89B">
              <w:rPr>
                <w:rFonts w:ascii="Calibri" w:eastAsia="Times New Roman" w:hAnsi="Calibri" w:cs="Calibri"/>
                <w:color w:val="000000"/>
              </w:rPr>
              <w:t xml:space="preserve">Capital Stock Subscribed (Common Stock) </w:t>
            </w:r>
          </w:p>
        </w:tc>
      </w:tr>
    </w:tbl>
    <w:p w:rsidR="00C9389B" w:rsidRDefault="00C9389B"/>
    <w:p w:rsidR="00C9389B" w:rsidRDefault="00C9389B">
      <w:r>
        <w:t xml:space="preserve">Source: Intermediate Accounting </w:t>
      </w:r>
      <w:r>
        <w:rPr>
          <w:rFonts w:hint="eastAsia"/>
        </w:rPr>
        <w:t>(Book 1) 9</w:t>
      </w:r>
      <w:r w:rsidRPr="00C9389B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Edition, Dr. Lin.</w:t>
      </w:r>
      <w:bookmarkStart w:id="0" w:name="_GoBack"/>
      <w:bookmarkEnd w:id="0"/>
    </w:p>
    <w:sectPr w:rsidR="00C93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B"/>
    <w:rsid w:val="0026099B"/>
    <w:rsid w:val="00A376F9"/>
    <w:rsid w:val="00C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C80A"/>
  <w15:chartTrackingRefBased/>
  <w15:docId w15:val="{E90E058E-0B88-4596-9DAB-AD1A7F5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8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89B"/>
    <w:rPr>
      <w:color w:val="954F72"/>
      <w:u w:val="single"/>
    </w:rPr>
  </w:style>
  <w:style w:type="paragraph" w:customStyle="1" w:styleId="msonormal0">
    <w:name w:val="msonormal"/>
    <w:basedOn w:val="Normal"/>
    <w:rsid w:val="00C9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938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9389B"/>
    <w:pPr>
      <w:spacing w:before="100" w:beforeAutospacing="1" w:after="100" w:afterAutospacing="1" w:line="240" w:lineRule="auto"/>
    </w:pPr>
    <w:rPr>
      <w:rFonts w:ascii="Algerian" w:eastAsia="Times New Roman" w:hAnsi="Alger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Z</dc:creator>
  <cp:keywords/>
  <dc:description/>
  <cp:lastModifiedBy>Justine Z</cp:lastModifiedBy>
  <cp:revision>1</cp:revision>
  <dcterms:created xsi:type="dcterms:W3CDTF">2017-10-11T07:59:00Z</dcterms:created>
  <dcterms:modified xsi:type="dcterms:W3CDTF">2017-10-11T08:02:00Z</dcterms:modified>
</cp:coreProperties>
</file>