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C1" w:rsidRPr="003D55C9" w:rsidRDefault="0027628B" w:rsidP="002964C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朝陽</w:t>
      </w:r>
      <w:r w:rsidR="004A0DCE">
        <w:rPr>
          <w:rFonts w:ascii="Times New Roman" w:eastAsia="標楷體" w:hAnsi="Times New Roman" w:cs="Times New Roman" w:hint="eastAsia"/>
          <w:b/>
          <w:sz w:val="36"/>
          <w:szCs w:val="36"/>
        </w:rPr>
        <w:t>科技大學</w:t>
      </w:r>
    </w:p>
    <w:p w:rsidR="002964C1" w:rsidRPr="003D55C9" w:rsidRDefault="002964C1" w:rsidP="00A532BD">
      <w:pPr>
        <w:jc w:val="center"/>
        <w:rPr>
          <w:rFonts w:ascii="Times New Roman" w:eastAsia="標楷體" w:hAnsi="Times New Roman" w:cs="Times New Roman"/>
          <w:szCs w:val="24"/>
          <w:u w:val="single"/>
        </w:rPr>
      </w:pPr>
      <w:r w:rsidRPr="00A532BD">
        <w:rPr>
          <w:rFonts w:ascii="Times New Roman" w:eastAsia="標楷體" w:hAnsi="Times New Roman" w:cs="Times New Roman"/>
          <w:sz w:val="32"/>
          <w:szCs w:val="32"/>
        </w:rPr>
        <w:t>實習機構名稱：</w:t>
      </w:r>
      <w:r w:rsidR="00830ECA" w:rsidRPr="00A532BD">
        <w:rPr>
          <w:rFonts w:ascii="Times New Roman" w:eastAsia="標楷體" w:hAnsi="Times New Roman" w:cs="Times New Roman"/>
          <w:sz w:val="32"/>
          <w:szCs w:val="32"/>
        </w:rPr>
        <w:t>台中商業銀行股份有限公司</w:t>
      </w:r>
    </w:p>
    <w:tbl>
      <w:tblPr>
        <w:tblStyle w:val="a3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3"/>
        <w:gridCol w:w="1793"/>
        <w:gridCol w:w="2539"/>
        <w:gridCol w:w="42"/>
        <w:gridCol w:w="2497"/>
        <w:gridCol w:w="17"/>
        <w:gridCol w:w="2651"/>
      </w:tblGrid>
      <w:tr w:rsidR="002964C1" w:rsidRPr="003D55C9" w:rsidTr="005A4DA5">
        <w:trPr>
          <w:trHeight w:val="1057"/>
          <w:jc w:val="center"/>
        </w:trPr>
        <w:tc>
          <w:tcPr>
            <w:tcW w:w="2216" w:type="dxa"/>
            <w:gridSpan w:val="2"/>
            <w:shd w:val="clear" w:color="auto" w:fill="BFBFBF" w:themeFill="background1" w:themeFillShade="BF"/>
            <w:vAlign w:val="center"/>
          </w:tcPr>
          <w:p w:rsidR="002964C1" w:rsidRPr="003D55C9" w:rsidRDefault="002964C1" w:rsidP="0022477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b/>
                <w:szCs w:val="24"/>
              </w:rPr>
              <w:t>機構簡介</w:t>
            </w:r>
          </w:p>
        </w:tc>
        <w:tc>
          <w:tcPr>
            <w:tcW w:w="7746" w:type="dxa"/>
            <w:gridSpan w:val="5"/>
            <w:vAlign w:val="center"/>
          </w:tcPr>
          <w:p w:rsidR="00830ECA" w:rsidRPr="003D55C9" w:rsidRDefault="00830ECA" w:rsidP="00830EC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</w:rPr>
            </w:pPr>
            <w:r w:rsidRPr="003D55C9">
              <w:rPr>
                <w:rFonts w:ascii="Times New Roman" w:eastAsia="標楷體" w:hAnsi="Times New Roman" w:cs="Times New Roman"/>
              </w:rPr>
              <w:t>本行目前實收資本額為新台幣</w:t>
            </w:r>
            <w:r w:rsidRPr="003D55C9">
              <w:rPr>
                <w:rFonts w:ascii="Times New Roman" w:eastAsia="標楷體" w:hAnsi="Times New Roman" w:cs="Times New Roman"/>
              </w:rPr>
              <w:t>329.31</w:t>
            </w:r>
            <w:r w:rsidRPr="003D55C9">
              <w:rPr>
                <w:rFonts w:ascii="Times New Roman" w:eastAsia="標楷體" w:hAnsi="Times New Roman" w:cs="Times New Roman"/>
              </w:rPr>
              <w:t>億元，全行員工約</w:t>
            </w:r>
            <w:r w:rsidRPr="003D55C9">
              <w:rPr>
                <w:rFonts w:ascii="Times New Roman" w:eastAsia="標楷體" w:hAnsi="Times New Roman" w:cs="Times New Roman"/>
              </w:rPr>
              <w:t>2,200</w:t>
            </w:r>
            <w:r w:rsidRPr="003D55C9">
              <w:rPr>
                <w:rFonts w:ascii="Times New Roman" w:eastAsia="標楷體" w:hAnsi="Times New Roman" w:cs="Times New Roman"/>
              </w:rPr>
              <w:t>人，全國各地營業單位達</w:t>
            </w:r>
            <w:r w:rsidRPr="003D55C9">
              <w:rPr>
                <w:rFonts w:ascii="Times New Roman" w:eastAsia="標楷體" w:hAnsi="Times New Roman" w:cs="Times New Roman"/>
              </w:rPr>
              <w:t>81</w:t>
            </w:r>
            <w:r w:rsidRPr="003D55C9">
              <w:rPr>
                <w:rFonts w:ascii="Times New Roman" w:eastAsia="標楷體" w:hAnsi="Times New Roman" w:cs="Times New Roman"/>
              </w:rPr>
              <w:t>處，秉持一貫「用心盡在其中」的企業精神，近幾年在營運規模及獲利能力仍維持穩健增長，連續五年維持</w:t>
            </w:r>
            <w:r w:rsidRPr="003D55C9">
              <w:rPr>
                <w:rFonts w:ascii="Times New Roman" w:eastAsia="標楷體" w:hAnsi="Times New Roman" w:cs="Times New Roman"/>
              </w:rPr>
              <w:t>EPS 1</w:t>
            </w:r>
            <w:r w:rsidRPr="003D55C9">
              <w:rPr>
                <w:rFonts w:ascii="Times New Roman" w:eastAsia="標楷體" w:hAnsi="Times New Roman" w:cs="Times New Roman"/>
              </w:rPr>
              <w:t>元以上；優異的經營成果多次榮獲金融監督管理委員會「本國銀行加強辦理中小企業放款方案」全國優等銀行及均衡區域發展特別獎、財團法人金融聯合徵信中心</w:t>
            </w:r>
            <w:r w:rsidRPr="003D55C9">
              <w:rPr>
                <w:rFonts w:ascii="Times New Roman" w:eastAsia="標楷體" w:hAnsi="Times New Roman" w:cs="Times New Roman"/>
              </w:rPr>
              <w:t>2016</w:t>
            </w:r>
            <w:r w:rsidRPr="003D55C9">
              <w:rPr>
                <w:rFonts w:ascii="Times New Roman" w:eastAsia="標楷體" w:hAnsi="Times New Roman" w:cs="Times New Roman"/>
              </w:rPr>
              <w:t>年度「績優機構</w:t>
            </w:r>
            <w:proofErr w:type="gramStart"/>
            <w:r w:rsidRPr="003D55C9">
              <w:rPr>
                <w:rFonts w:ascii="Times New Roman" w:eastAsia="標楷體" w:hAnsi="Times New Roman" w:cs="Times New Roman"/>
              </w:rPr>
              <w:t>金安獎</w:t>
            </w:r>
            <w:proofErr w:type="gramEnd"/>
            <w:r w:rsidRPr="003D55C9">
              <w:rPr>
                <w:rFonts w:ascii="Times New Roman" w:eastAsia="標楷體" w:hAnsi="Times New Roman" w:cs="Times New Roman"/>
              </w:rPr>
              <w:t>」、台灣永續能源研究基金會「</w:t>
            </w:r>
            <w:r w:rsidRPr="003D55C9">
              <w:rPr>
                <w:rFonts w:ascii="Times New Roman" w:eastAsia="標楷體" w:hAnsi="Times New Roman" w:cs="Times New Roman"/>
              </w:rPr>
              <w:t>2016</w:t>
            </w:r>
            <w:r w:rsidRPr="003D55C9">
              <w:rPr>
                <w:rFonts w:ascii="Times New Roman" w:eastAsia="標楷體" w:hAnsi="Times New Roman" w:cs="Times New Roman"/>
              </w:rPr>
              <w:t>企業永續報告獎」、財金資訊公司「電子金流業務最佳創新卓越獎」、財訊</w:t>
            </w:r>
            <w:r w:rsidRPr="003D55C9">
              <w:rPr>
                <w:rFonts w:ascii="Times New Roman" w:eastAsia="標楷體" w:hAnsi="Times New Roman" w:cs="Times New Roman"/>
              </w:rPr>
              <w:t>2017</w:t>
            </w:r>
            <w:r w:rsidRPr="003D55C9">
              <w:rPr>
                <w:rFonts w:ascii="Times New Roman" w:eastAsia="標楷體" w:hAnsi="Times New Roman" w:cs="Times New Roman"/>
              </w:rPr>
              <w:t>年度財富管理大獎「最佳客戶推薦銀行」等獎項肯定。</w:t>
            </w:r>
          </w:p>
          <w:p w:rsidR="009307D1" w:rsidRPr="003D55C9" w:rsidRDefault="00830ECA" w:rsidP="00830EC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snapToGrid w:val="0"/>
                <w:kern w:val="0"/>
              </w:rPr>
              <w:t>奠基超越</w:t>
            </w:r>
            <w:proofErr w:type="gramStart"/>
            <w:r w:rsidRPr="003D55C9">
              <w:rPr>
                <w:rFonts w:ascii="Times New Roman" w:eastAsia="標楷體" w:hAnsi="Times New Roman" w:cs="Times New Roman"/>
                <w:snapToGrid w:val="0"/>
                <w:kern w:val="0"/>
              </w:rPr>
              <w:t>一</w:t>
            </w:r>
            <w:proofErr w:type="gramEnd"/>
            <w:r w:rsidRPr="003D55C9">
              <w:rPr>
                <w:rFonts w:ascii="Times New Roman" w:eastAsia="標楷體" w:hAnsi="Times New Roman" w:cs="Times New Roman"/>
                <w:snapToGrid w:val="0"/>
                <w:kern w:val="0"/>
              </w:rPr>
              <w:t>甲子的經營磐石，台中銀行始終用最熱切的初心滿足顧客的需求，承諾用心守護客戶託付，以「用心關懷，璀璨其中」為使命，逐步實踐「本國第一線」、「社會最期待」、「顧客最信賴」的目標願景，打造成為最貼近消費者的全方位金融集團，及社會大眾首選之金融服務合作夥伴。</w:t>
            </w:r>
          </w:p>
        </w:tc>
      </w:tr>
      <w:tr w:rsidR="007A2F96" w:rsidRPr="003D55C9" w:rsidTr="005A4DA5">
        <w:trPr>
          <w:trHeight w:val="460"/>
          <w:jc w:val="center"/>
        </w:trPr>
        <w:tc>
          <w:tcPr>
            <w:tcW w:w="423" w:type="dxa"/>
            <w:vMerge w:val="restart"/>
            <w:shd w:val="clear" w:color="auto" w:fill="BFBFBF" w:themeFill="background1" w:themeFillShade="BF"/>
            <w:vAlign w:val="center"/>
          </w:tcPr>
          <w:p w:rsidR="007A2F96" w:rsidRPr="003D55C9" w:rsidRDefault="007A2F96" w:rsidP="001069B6">
            <w:pPr>
              <w:ind w:leftChars="-33" w:left="-79" w:rightChars="-11" w:right="-26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b/>
                <w:szCs w:val="24"/>
              </w:rPr>
              <w:t>實習內容</w:t>
            </w:r>
          </w:p>
        </w:tc>
        <w:tc>
          <w:tcPr>
            <w:tcW w:w="1793" w:type="dxa"/>
            <w:shd w:val="clear" w:color="auto" w:fill="BFBFBF" w:themeFill="background1" w:themeFillShade="BF"/>
            <w:vAlign w:val="center"/>
          </w:tcPr>
          <w:p w:rsidR="007A2F96" w:rsidRPr="003D55C9" w:rsidRDefault="007A2F96" w:rsidP="005F2F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2539" w:type="dxa"/>
            <w:shd w:val="clear" w:color="auto" w:fill="BFBFBF" w:themeFill="background1" w:themeFillShade="BF"/>
            <w:vAlign w:val="center"/>
          </w:tcPr>
          <w:p w:rsidR="007A2F96" w:rsidRPr="003D55C9" w:rsidRDefault="007A2F96" w:rsidP="00C366C9">
            <w:pPr>
              <w:ind w:firstLineChars="50" w:firstLine="135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  <w:t>實習職務需求（一）</w:t>
            </w:r>
          </w:p>
        </w:tc>
        <w:tc>
          <w:tcPr>
            <w:tcW w:w="2539" w:type="dxa"/>
            <w:gridSpan w:val="2"/>
            <w:shd w:val="clear" w:color="auto" w:fill="BFBFBF" w:themeFill="background1" w:themeFillShade="BF"/>
            <w:vAlign w:val="center"/>
          </w:tcPr>
          <w:p w:rsidR="007A2F96" w:rsidRPr="003D55C9" w:rsidRDefault="007A2F96" w:rsidP="00C366C9">
            <w:pPr>
              <w:ind w:firstLineChars="50" w:firstLine="135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  <w:t>實習職務需求（二）</w:t>
            </w:r>
          </w:p>
        </w:tc>
        <w:tc>
          <w:tcPr>
            <w:tcW w:w="2668" w:type="dxa"/>
            <w:gridSpan w:val="2"/>
            <w:shd w:val="clear" w:color="auto" w:fill="BFBFBF" w:themeFill="background1" w:themeFillShade="BF"/>
            <w:vAlign w:val="center"/>
          </w:tcPr>
          <w:p w:rsidR="007A2F96" w:rsidRPr="003D55C9" w:rsidRDefault="007A2F96" w:rsidP="00C366C9">
            <w:pPr>
              <w:ind w:firstLineChars="50" w:firstLine="135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  <w:t>實習職務需求（三）</w:t>
            </w:r>
          </w:p>
        </w:tc>
      </w:tr>
      <w:tr w:rsidR="00830ECA" w:rsidRPr="003D55C9" w:rsidTr="005A4DA5">
        <w:trPr>
          <w:trHeight w:val="240"/>
          <w:jc w:val="center"/>
        </w:trPr>
        <w:tc>
          <w:tcPr>
            <w:tcW w:w="423" w:type="dxa"/>
            <w:vMerge/>
            <w:shd w:val="clear" w:color="auto" w:fill="BFBFBF" w:themeFill="background1" w:themeFillShade="BF"/>
            <w:vAlign w:val="center"/>
          </w:tcPr>
          <w:p w:rsidR="00830ECA" w:rsidRPr="003D55C9" w:rsidRDefault="00830ECA" w:rsidP="001069B6">
            <w:pPr>
              <w:ind w:leftChars="-33" w:left="-79" w:rightChars="-11" w:right="-26"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</w:pPr>
          </w:p>
        </w:tc>
        <w:tc>
          <w:tcPr>
            <w:tcW w:w="1793" w:type="dxa"/>
            <w:shd w:val="clear" w:color="auto" w:fill="BFBFBF" w:themeFill="background1" w:themeFillShade="BF"/>
            <w:vAlign w:val="center"/>
          </w:tcPr>
          <w:p w:rsidR="00830ECA" w:rsidRPr="003D55C9" w:rsidRDefault="00830ECA" w:rsidP="005F2F32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  <w:t>職務名稱</w:t>
            </w:r>
          </w:p>
        </w:tc>
        <w:tc>
          <w:tcPr>
            <w:tcW w:w="2539" w:type="dxa"/>
            <w:vAlign w:val="center"/>
          </w:tcPr>
          <w:p w:rsidR="00830ECA" w:rsidRPr="003D55C9" w:rsidRDefault="00830ECA" w:rsidP="0083711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D55C9">
              <w:rPr>
                <w:rFonts w:ascii="Times New Roman" w:eastAsia="標楷體" w:hAnsi="Times New Roman" w:cs="Times New Roman"/>
              </w:rPr>
              <w:t>櫃檯作業人員</w:t>
            </w:r>
          </w:p>
        </w:tc>
        <w:tc>
          <w:tcPr>
            <w:tcW w:w="2539" w:type="dxa"/>
            <w:gridSpan w:val="2"/>
            <w:vAlign w:val="center"/>
          </w:tcPr>
          <w:p w:rsidR="00830ECA" w:rsidRPr="003D55C9" w:rsidRDefault="00830ECA" w:rsidP="00C366C9">
            <w:pPr>
              <w:jc w:val="center"/>
              <w:rPr>
                <w:rFonts w:ascii="Times New Roman" w:eastAsia="標楷體" w:hAnsi="Times New Roman" w:cs="Times New Roman"/>
                <w:spacing w:val="15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</w:rPr>
              <w:t>程式設計人員</w:t>
            </w:r>
          </w:p>
        </w:tc>
        <w:tc>
          <w:tcPr>
            <w:tcW w:w="2668" w:type="dxa"/>
            <w:gridSpan w:val="2"/>
            <w:vAlign w:val="center"/>
          </w:tcPr>
          <w:p w:rsidR="00830ECA" w:rsidRPr="003D55C9" w:rsidRDefault="00830ECA" w:rsidP="0083711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D55C9">
              <w:rPr>
                <w:rFonts w:ascii="Times New Roman" w:eastAsia="標楷體" w:hAnsi="Times New Roman" w:cs="Times New Roman"/>
              </w:rPr>
              <w:t>數位金融人員</w:t>
            </w:r>
          </w:p>
        </w:tc>
      </w:tr>
      <w:tr w:rsidR="00830ECA" w:rsidRPr="003D55C9" w:rsidTr="005A4DA5">
        <w:trPr>
          <w:trHeight w:val="240"/>
          <w:jc w:val="center"/>
        </w:trPr>
        <w:tc>
          <w:tcPr>
            <w:tcW w:w="423" w:type="dxa"/>
            <w:vMerge/>
            <w:shd w:val="clear" w:color="auto" w:fill="BFBFBF" w:themeFill="background1" w:themeFillShade="BF"/>
            <w:vAlign w:val="center"/>
          </w:tcPr>
          <w:p w:rsidR="00830ECA" w:rsidRPr="003D55C9" w:rsidRDefault="00830ECA" w:rsidP="001069B6">
            <w:pPr>
              <w:ind w:leftChars="-33" w:left="-79" w:rightChars="-11" w:right="-26"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</w:pPr>
          </w:p>
        </w:tc>
        <w:tc>
          <w:tcPr>
            <w:tcW w:w="1793" w:type="dxa"/>
            <w:shd w:val="clear" w:color="auto" w:fill="BFBFBF" w:themeFill="background1" w:themeFillShade="BF"/>
            <w:vAlign w:val="center"/>
          </w:tcPr>
          <w:p w:rsidR="00830ECA" w:rsidRPr="003D55C9" w:rsidRDefault="00830ECA" w:rsidP="005F2F32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  <w:t>實習名額</w:t>
            </w:r>
          </w:p>
        </w:tc>
        <w:tc>
          <w:tcPr>
            <w:tcW w:w="2539" w:type="dxa"/>
            <w:vAlign w:val="center"/>
          </w:tcPr>
          <w:p w:rsidR="00830ECA" w:rsidRPr="003D55C9" w:rsidRDefault="00237C63" w:rsidP="00237C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</w:rPr>
              <w:t>不限</w:t>
            </w:r>
          </w:p>
        </w:tc>
        <w:tc>
          <w:tcPr>
            <w:tcW w:w="2539" w:type="dxa"/>
            <w:gridSpan w:val="2"/>
            <w:vAlign w:val="center"/>
          </w:tcPr>
          <w:p w:rsidR="00830ECA" w:rsidRPr="003D55C9" w:rsidRDefault="00237C63" w:rsidP="00237C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</w:rPr>
              <w:t>不限</w:t>
            </w:r>
          </w:p>
        </w:tc>
        <w:tc>
          <w:tcPr>
            <w:tcW w:w="2668" w:type="dxa"/>
            <w:gridSpan w:val="2"/>
            <w:vAlign w:val="center"/>
          </w:tcPr>
          <w:p w:rsidR="00830ECA" w:rsidRPr="003D55C9" w:rsidRDefault="00237C63" w:rsidP="00237C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</w:rPr>
              <w:t>不限</w:t>
            </w:r>
          </w:p>
        </w:tc>
      </w:tr>
      <w:tr w:rsidR="00830ECA" w:rsidRPr="003D55C9" w:rsidTr="00F81473">
        <w:trPr>
          <w:trHeight w:val="240"/>
          <w:jc w:val="center"/>
        </w:trPr>
        <w:tc>
          <w:tcPr>
            <w:tcW w:w="423" w:type="dxa"/>
            <w:vMerge/>
            <w:shd w:val="clear" w:color="auto" w:fill="BFBFBF" w:themeFill="background1" w:themeFillShade="BF"/>
            <w:vAlign w:val="center"/>
          </w:tcPr>
          <w:p w:rsidR="00830ECA" w:rsidRPr="003D55C9" w:rsidRDefault="00830ECA" w:rsidP="001069B6">
            <w:pPr>
              <w:ind w:leftChars="-33" w:left="-79" w:rightChars="-11" w:right="-26"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</w:pPr>
          </w:p>
        </w:tc>
        <w:tc>
          <w:tcPr>
            <w:tcW w:w="1793" w:type="dxa"/>
            <w:shd w:val="clear" w:color="auto" w:fill="BFBFBF" w:themeFill="background1" w:themeFillShade="BF"/>
            <w:vAlign w:val="center"/>
          </w:tcPr>
          <w:p w:rsidR="00830ECA" w:rsidRPr="003D55C9" w:rsidRDefault="00830ECA" w:rsidP="005F2F3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zCs w:val="24"/>
              </w:rPr>
              <w:t>實習工作內容與培訓規劃</w:t>
            </w:r>
          </w:p>
          <w:p w:rsidR="00830ECA" w:rsidRPr="003D55C9" w:rsidRDefault="00830ECA" w:rsidP="005F2F32">
            <w:pPr>
              <w:ind w:leftChars="-33" w:left="-79" w:rightChars="-11" w:right="-26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3D55C9">
              <w:rPr>
                <w:rFonts w:ascii="Times New Roman" w:eastAsia="標楷體" w:hAnsi="Times New Roman" w:cs="Times New Roman"/>
                <w:color w:val="000000"/>
                <w:szCs w:val="24"/>
              </w:rPr>
              <w:t>詳述</w:t>
            </w:r>
            <w:r w:rsidRPr="003D55C9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539" w:type="dxa"/>
          </w:tcPr>
          <w:p w:rsidR="00830ECA" w:rsidRPr="003D55C9" w:rsidRDefault="00830ECA" w:rsidP="0083711E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D55C9">
              <w:rPr>
                <w:rFonts w:ascii="Times New Roman" w:eastAsia="標楷體" w:hAnsi="Times New Roman" w:cs="Times New Roman"/>
              </w:rPr>
              <w:t>辦理銀行分行存</w:t>
            </w:r>
            <w:proofErr w:type="gramStart"/>
            <w:r w:rsidRPr="003D55C9">
              <w:rPr>
                <w:rFonts w:ascii="Times New Roman" w:eastAsia="標楷體" w:hAnsi="Times New Roman" w:cs="Times New Roman"/>
              </w:rPr>
              <w:t>匯</w:t>
            </w:r>
            <w:proofErr w:type="gramEnd"/>
            <w:r w:rsidRPr="003D55C9">
              <w:rPr>
                <w:rFonts w:ascii="Times New Roman" w:eastAsia="標楷體" w:hAnsi="Times New Roman" w:cs="Times New Roman"/>
              </w:rPr>
              <w:t>、現金收付、票據託收、國內外匯兌等櫃檯服務性質工作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。</w:t>
            </w:r>
          </w:p>
        </w:tc>
        <w:tc>
          <w:tcPr>
            <w:tcW w:w="2539" w:type="dxa"/>
            <w:gridSpan w:val="2"/>
            <w:vAlign w:val="center"/>
          </w:tcPr>
          <w:p w:rsidR="00830ECA" w:rsidRPr="003D55C9" w:rsidRDefault="00830ECA" w:rsidP="00830ECA">
            <w:pPr>
              <w:snapToGrid w:val="0"/>
              <w:spacing w:line="32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3D55C9">
              <w:rPr>
                <w:rFonts w:ascii="Times New Roman" w:eastAsia="標楷體" w:hAnsi="Times New Roman" w:cs="Times New Roman"/>
              </w:rPr>
              <w:t>1.</w:t>
            </w:r>
            <w:r w:rsidRPr="003D55C9">
              <w:rPr>
                <w:rFonts w:ascii="Times New Roman" w:eastAsia="標楷體" w:hAnsi="Times New Roman" w:cs="Times New Roman"/>
              </w:rPr>
              <w:t>應用系統或行動</w:t>
            </w:r>
            <w:r w:rsidRPr="003D55C9">
              <w:rPr>
                <w:rFonts w:ascii="Times New Roman" w:eastAsia="標楷體" w:hAnsi="Times New Roman" w:cs="Times New Roman"/>
              </w:rPr>
              <w:t>APP</w:t>
            </w:r>
            <w:r w:rsidRPr="003D55C9">
              <w:rPr>
                <w:rFonts w:ascii="Times New Roman" w:eastAsia="標楷體" w:hAnsi="Times New Roman" w:cs="Times New Roman"/>
              </w:rPr>
              <w:t>程式設計、維護</w:t>
            </w:r>
          </w:p>
          <w:p w:rsidR="00830ECA" w:rsidRPr="003D55C9" w:rsidRDefault="00830ECA" w:rsidP="00830ECA">
            <w:pPr>
              <w:snapToGrid w:val="0"/>
              <w:spacing w:line="32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3D55C9">
              <w:rPr>
                <w:rFonts w:ascii="Times New Roman" w:eastAsia="標楷體" w:hAnsi="Times New Roman" w:cs="Times New Roman"/>
              </w:rPr>
              <w:t>2.</w:t>
            </w:r>
            <w:r w:rsidRPr="003D55C9">
              <w:rPr>
                <w:rFonts w:ascii="Times New Roman" w:eastAsia="標楷體" w:hAnsi="Times New Roman" w:cs="Times New Roman"/>
              </w:rPr>
              <w:t>巨量資料處理分析</w:t>
            </w:r>
          </w:p>
          <w:p w:rsidR="00830ECA" w:rsidRPr="003D55C9" w:rsidRDefault="00830ECA" w:rsidP="00830ECA">
            <w:pPr>
              <w:snapToGrid w:val="0"/>
              <w:spacing w:line="32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3D55C9">
              <w:rPr>
                <w:rFonts w:ascii="Times New Roman" w:eastAsia="標楷體" w:hAnsi="Times New Roman" w:cs="Times New Roman"/>
              </w:rPr>
              <w:t>3.</w:t>
            </w:r>
            <w:r w:rsidRPr="003D55C9">
              <w:rPr>
                <w:rFonts w:ascii="Times New Roman" w:eastAsia="標楷體" w:hAnsi="Times New Roman" w:cs="Times New Roman"/>
              </w:rPr>
              <w:t>資訊基礎建設規劃與維護等</w:t>
            </w:r>
          </w:p>
          <w:p w:rsidR="00830ECA" w:rsidRPr="003D55C9" w:rsidRDefault="00830ECA" w:rsidP="00F81473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</w:rPr>
            </w:pPr>
            <w:r w:rsidRPr="003D55C9">
              <w:rPr>
                <w:rFonts w:ascii="Times New Roman" w:eastAsia="標楷體" w:hAnsi="Times New Roman" w:cs="Times New Roman"/>
              </w:rPr>
              <w:t>4.</w:t>
            </w:r>
            <w:r w:rsidRPr="003D55C9">
              <w:rPr>
                <w:rFonts w:ascii="Times New Roman" w:eastAsia="標楷體" w:hAnsi="Times New Roman" w:cs="Times New Roman"/>
              </w:rPr>
              <w:t>負責銀行程式設計與開發及維護相關工作</w:t>
            </w:r>
          </w:p>
        </w:tc>
        <w:tc>
          <w:tcPr>
            <w:tcW w:w="2668" w:type="dxa"/>
            <w:gridSpan w:val="2"/>
          </w:tcPr>
          <w:p w:rsidR="00830ECA" w:rsidRPr="003D55C9" w:rsidRDefault="00830ECA" w:rsidP="00830ECA">
            <w:pPr>
              <w:spacing w:line="320" w:lineRule="exact"/>
              <w:ind w:leftChars="-11" w:left="214" w:hangingChars="100" w:hanging="240"/>
              <w:rPr>
                <w:rFonts w:ascii="Times New Roman" w:eastAsia="標楷體" w:hAnsi="Times New Roman" w:cs="Times New Roman"/>
              </w:rPr>
            </w:pPr>
            <w:r w:rsidRPr="003D55C9">
              <w:rPr>
                <w:rFonts w:ascii="Times New Roman" w:eastAsia="標楷體" w:hAnsi="Times New Roman" w:cs="Times New Roman"/>
              </w:rPr>
              <w:t>1.</w:t>
            </w:r>
            <w:r w:rsidRPr="003D55C9">
              <w:rPr>
                <w:rFonts w:ascii="Times New Roman" w:eastAsia="標楷體" w:hAnsi="Times New Roman" w:cs="Times New Roman"/>
              </w:rPr>
              <w:t>協助客戶使用數位金融商品。</w:t>
            </w:r>
          </w:p>
          <w:p w:rsidR="00830ECA" w:rsidRPr="003D55C9" w:rsidRDefault="00830ECA" w:rsidP="00830ECA">
            <w:pPr>
              <w:spacing w:line="320" w:lineRule="exact"/>
              <w:ind w:leftChars="-11" w:left="214" w:hangingChars="100" w:hanging="240"/>
              <w:rPr>
                <w:rFonts w:ascii="Times New Roman" w:eastAsia="標楷體" w:hAnsi="Times New Roman" w:cs="Times New Roman"/>
              </w:rPr>
            </w:pPr>
            <w:r w:rsidRPr="003D55C9">
              <w:rPr>
                <w:rFonts w:ascii="Times New Roman" w:eastAsia="標楷體" w:hAnsi="Times New Roman" w:cs="Times New Roman"/>
              </w:rPr>
              <w:t>2.</w:t>
            </w:r>
            <w:r w:rsidRPr="003D55C9">
              <w:rPr>
                <w:rFonts w:ascii="Times New Roman" w:eastAsia="標楷體" w:hAnsi="Times New Roman" w:cs="Times New Roman"/>
              </w:rPr>
              <w:t>社群媒體營運與行銷</w:t>
            </w:r>
            <w:r w:rsidRPr="003D55C9">
              <w:rPr>
                <w:rFonts w:ascii="Times New Roman" w:eastAsia="標楷體" w:hAnsi="Times New Roman" w:cs="Times New Roman"/>
              </w:rPr>
              <w:t xml:space="preserve"> (</w:t>
            </w:r>
            <w:r w:rsidRPr="003D55C9">
              <w:rPr>
                <w:rFonts w:ascii="Times New Roman" w:eastAsia="標楷體" w:hAnsi="Times New Roman" w:cs="Times New Roman"/>
              </w:rPr>
              <w:t>如</w:t>
            </w:r>
            <w:r w:rsidRPr="003D55C9">
              <w:rPr>
                <w:rFonts w:ascii="Times New Roman" w:eastAsia="標楷體" w:hAnsi="Times New Roman" w:cs="Times New Roman"/>
              </w:rPr>
              <w:t>FB</w:t>
            </w:r>
            <w:r w:rsidRPr="003D55C9">
              <w:rPr>
                <w:rFonts w:ascii="Times New Roman" w:eastAsia="標楷體" w:hAnsi="Times New Roman" w:cs="Times New Roman"/>
              </w:rPr>
              <w:t>粉絲專頁</w:t>
            </w:r>
            <w:r w:rsidRPr="003D55C9">
              <w:rPr>
                <w:rFonts w:ascii="Times New Roman" w:eastAsia="標楷體" w:hAnsi="Times New Roman" w:cs="Times New Roman"/>
              </w:rPr>
              <w:t>)</w:t>
            </w:r>
            <w:r w:rsidRPr="003D55C9">
              <w:rPr>
                <w:rFonts w:ascii="Times New Roman" w:eastAsia="標楷體" w:hAnsi="Times New Roman" w:cs="Times New Roman"/>
              </w:rPr>
              <w:t>。</w:t>
            </w:r>
          </w:p>
          <w:p w:rsidR="00830ECA" w:rsidRPr="003D55C9" w:rsidRDefault="00830ECA" w:rsidP="00830EC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</w:rPr>
              <w:t>3.</w:t>
            </w:r>
            <w:r w:rsidRPr="003D55C9">
              <w:rPr>
                <w:rFonts w:ascii="Times New Roman" w:eastAsia="標楷體" w:hAnsi="Times New Roman" w:cs="Times New Roman"/>
              </w:rPr>
              <w:t>蒐集數位金融新知與趨勢及使用者意見。</w:t>
            </w:r>
          </w:p>
        </w:tc>
      </w:tr>
      <w:tr w:rsidR="00830ECA" w:rsidRPr="003D55C9" w:rsidTr="00535FC9">
        <w:trPr>
          <w:trHeight w:val="450"/>
          <w:jc w:val="center"/>
        </w:trPr>
        <w:tc>
          <w:tcPr>
            <w:tcW w:w="423" w:type="dxa"/>
            <w:vMerge/>
            <w:shd w:val="clear" w:color="auto" w:fill="BFBFBF" w:themeFill="background1" w:themeFillShade="BF"/>
            <w:vAlign w:val="center"/>
          </w:tcPr>
          <w:p w:rsidR="00830ECA" w:rsidRPr="003D55C9" w:rsidRDefault="00830ECA" w:rsidP="001069B6">
            <w:pPr>
              <w:ind w:leftChars="-33" w:left="-79" w:rightChars="-11" w:right="-26"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</w:pPr>
          </w:p>
        </w:tc>
        <w:tc>
          <w:tcPr>
            <w:tcW w:w="1793" w:type="dxa"/>
            <w:shd w:val="clear" w:color="auto" w:fill="BFBFBF" w:themeFill="background1" w:themeFillShade="BF"/>
            <w:vAlign w:val="center"/>
          </w:tcPr>
          <w:p w:rsidR="00830ECA" w:rsidRPr="003D55C9" w:rsidRDefault="00830ECA" w:rsidP="0083711E">
            <w:pPr>
              <w:ind w:leftChars="-33" w:left="-79" w:rightChars="-11" w:right="-2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szCs w:val="24"/>
              </w:rPr>
              <w:t>實習期間</w:t>
            </w:r>
          </w:p>
        </w:tc>
        <w:tc>
          <w:tcPr>
            <w:tcW w:w="7746" w:type="dxa"/>
            <w:gridSpan w:val="5"/>
            <w:vAlign w:val="center"/>
          </w:tcPr>
          <w:p w:rsidR="00830ECA" w:rsidRPr="003D55C9" w:rsidRDefault="00F81473" w:rsidP="000639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■</w:t>
            </w:r>
            <w:r w:rsidR="00830ECA" w:rsidRPr="003D55C9">
              <w:rPr>
                <w:rFonts w:ascii="Times New Roman" w:eastAsia="標楷體" w:hAnsi="Times New Roman" w:cs="Times New Roman"/>
                <w:szCs w:val="24"/>
              </w:rPr>
              <w:t>下學期</w:t>
            </w:r>
            <w:r w:rsidR="00830ECA" w:rsidRPr="003D55C9">
              <w:rPr>
                <w:rFonts w:ascii="Times New Roman" w:eastAsia="標楷體" w:hAnsi="Times New Roman" w:cs="Times New Roman"/>
              </w:rPr>
              <w:t>(107</w:t>
            </w:r>
            <w:r w:rsidR="00830ECA" w:rsidRPr="003D55C9">
              <w:rPr>
                <w:rFonts w:ascii="Times New Roman" w:eastAsia="標楷體" w:hAnsi="Times New Roman" w:cs="Times New Roman"/>
              </w:rPr>
              <w:t>年</w:t>
            </w:r>
            <w:r w:rsidR="00830ECA" w:rsidRPr="003D55C9">
              <w:rPr>
                <w:rFonts w:ascii="Times New Roman" w:eastAsia="標楷體" w:hAnsi="Times New Roman" w:cs="Times New Roman"/>
              </w:rPr>
              <w:t>2</w:t>
            </w:r>
            <w:r w:rsidR="00830ECA" w:rsidRPr="003D55C9">
              <w:rPr>
                <w:rFonts w:ascii="Times New Roman" w:eastAsia="標楷體" w:hAnsi="Times New Roman" w:cs="Times New Roman"/>
              </w:rPr>
              <w:t>月</w:t>
            </w:r>
            <w:r w:rsidR="00830ECA" w:rsidRPr="003D55C9">
              <w:rPr>
                <w:rFonts w:ascii="Times New Roman" w:eastAsia="標楷體" w:hAnsi="Times New Roman" w:cs="Times New Roman"/>
              </w:rPr>
              <w:t>-6</w:t>
            </w:r>
            <w:r w:rsidR="00830ECA" w:rsidRPr="003D55C9">
              <w:rPr>
                <w:rFonts w:ascii="Times New Roman" w:eastAsia="標楷體" w:hAnsi="Times New Roman" w:cs="Times New Roman"/>
              </w:rPr>
              <w:t>月底</w:t>
            </w:r>
            <w:r w:rsidR="00830ECA" w:rsidRPr="003D55C9"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="00830ECA" w:rsidRPr="003D55C9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830ECA" w:rsidRPr="003D55C9" w:rsidTr="00A532BD">
        <w:trPr>
          <w:trHeight w:val="553"/>
          <w:jc w:val="center"/>
        </w:trPr>
        <w:tc>
          <w:tcPr>
            <w:tcW w:w="423" w:type="dxa"/>
            <w:vMerge/>
            <w:shd w:val="clear" w:color="auto" w:fill="BFBFBF" w:themeFill="background1" w:themeFillShade="BF"/>
            <w:vAlign w:val="center"/>
          </w:tcPr>
          <w:p w:rsidR="00830ECA" w:rsidRPr="003D55C9" w:rsidRDefault="00830ECA" w:rsidP="001069B6">
            <w:pPr>
              <w:ind w:leftChars="-33" w:left="-79" w:rightChars="-11" w:right="-26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93" w:type="dxa"/>
            <w:shd w:val="clear" w:color="auto" w:fill="BFBFBF" w:themeFill="background1" w:themeFillShade="BF"/>
            <w:vAlign w:val="center"/>
          </w:tcPr>
          <w:p w:rsidR="00830ECA" w:rsidRPr="003D55C9" w:rsidRDefault="00830ECA" w:rsidP="0083711E">
            <w:pPr>
              <w:ind w:leftChars="-33" w:left="-79" w:rightChars="-11" w:right="-2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szCs w:val="24"/>
              </w:rPr>
              <w:t>實習時段</w:t>
            </w:r>
          </w:p>
        </w:tc>
        <w:tc>
          <w:tcPr>
            <w:tcW w:w="7746" w:type="dxa"/>
            <w:gridSpan w:val="5"/>
            <w:vAlign w:val="center"/>
          </w:tcPr>
          <w:p w:rsidR="00830ECA" w:rsidRDefault="00830ECA" w:rsidP="00F8147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szCs w:val="24"/>
              </w:rPr>
              <w:t>平日</w:t>
            </w:r>
            <w:proofErr w:type="gramStart"/>
            <w:r w:rsidRPr="003D55C9">
              <w:rPr>
                <w:rFonts w:ascii="Times New Roman" w:eastAsia="標楷體" w:hAnsi="Times New Roman" w:cs="Times New Roman"/>
                <w:szCs w:val="24"/>
              </w:rPr>
              <w:t>週</w:t>
            </w:r>
            <w:proofErr w:type="gramEnd"/>
            <w:r w:rsidRPr="003D55C9">
              <w:rPr>
                <w:rFonts w:ascii="Times New Roman" w:eastAsia="標楷體" w:hAnsi="Times New Roman" w:cs="Times New Roman"/>
                <w:szCs w:val="24"/>
              </w:rPr>
              <w:t>間</w:t>
            </w:r>
            <w:r w:rsidRPr="003D55C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D55C9">
              <w:rPr>
                <w:rFonts w:ascii="Times New Roman" w:eastAsia="標楷體" w:hAnsi="Times New Roman" w:cs="Times New Roman"/>
              </w:rPr>
              <w:t>08</w:t>
            </w:r>
            <w:r w:rsidRPr="003D55C9">
              <w:rPr>
                <w:rFonts w:ascii="Times New Roman" w:eastAsia="標楷體" w:hAnsi="Times New Roman" w:cs="Times New Roman"/>
              </w:rPr>
              <w:t>時</w:t>
            </w:r>
            <w:r w:rsidRPr="003D55C9">
              <w:rPr>
                <w:rFonts w:ascii="Times New Roman" w:eastAsia="標楷體" w:hAnsi="Times New Roman" w:cs="Times New Roman"/>
              </w:rPr>
              <w:t>30</w:t>
            </w:r>
            <w:r w:rsidRPr="003D55C9">
              <w:rPr>
                <w:rFonts w:ascii="Times New Roman" w:eastAsia="標楷體" w:hAnsi="Times New Roman" w:cs="Times New Roman"/>
              </w:rPr>
              <w:t>分至</w:t>
            </w:r>
            <w:r w:rsidRPr="003D55C9">
              <w:rPr>
                <w:rFonts w:ascii="Times New Roman" w:eastAsia="標楷體" w:hAnsi="Times New Roman" w:cs="Times New Roman"/>
              </w:rPr>
              <w:t>17</w:t>
            </w:r>
            <w:r w:rsidRPr="003D55C9">
              <w:rPr>
                <w:rFonts w:ascii="Times New Roman" w:eastAsia="標楷體" w:hAnsi="Times New Roman" w:cs="Times New Roman"/>
              </w:rPr>
              <w:t>時</w:t>
            </w:r>
            <w:r w:rsidRPr="003D55C9">
              <w:rPr>
                <w:rFonts w:ascii="Times New Roman" w:eastAsia="標楷體" w:hAnsi="Times New Roman" w:cs="Times New Roman"/>
              </w:rPr>
              <w:t>30</w:t>
            </w:r>
            <w:r w:rsidRPr="003D55C9">
              <w:rPr>
                <w:rFonts w:ascii="Times New Roman" w:eastAsia="標楷體" w:hAnsi="Times New Roman" w:cs="Times New Roman"/>
              </w:rPr>
              <w:t>分</w:t>
            </w:r>
            <w:r w:rsidRPr="003D55C9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F81473" w:rsidRPr="003D55C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0639AB" w:rsidRPr="003D55C9" w:rsidRDefault="000639AB" w:rsidP="00F8147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39AB">
              <w:rPr>
                <w:rFonts w:ascii="Times New Roman" w:eastAsia="標楷體" w:hAnsi="Times New Roman" w:cs="Times New Roman" w:hint="eastAsia"/>
              </w:rPr>
              <w:t>實習工讀期間不需回學校上課，可全時段配合者優先錄取</w:t>
            </w:r>
          </w:p>
        </w:tc>
      </w:tr>
      <w:tr w:rsidR="00830ECA" w:rsidRPr="003D55C9" w:rsidTr="00A532BD">
        <w:trPr>
          <w:trHeight w:val="547"/>
          <w:jc w:val="center"/>
        </w:trPr>
        <w:tc>
          <w:tcPr>
            <w:tcW w:w="423" w:type="dxa"/>
            <w:vMerge/>
            <w:shd w:val="clear" w:color="auto" w:fill="BFBFBF" w:themeFill="background1" w:themeFillShade="BF"/>
            <w:vAlign w:val="center"/>
          </w:tcPr>
          <w:p w:rsidR="00830ECA" w:rsidRPr="003D55C9" w:rsidRDefault="00830ECA" w:rsidP="001069B6">
            <w:pPr>
              <w:ind w:leftChars="-33" w:left="-79" w:rightChars="-11" w:right="-26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93" w:type="dxa"/>
            <w:shd w:val="clear" w:color="auto" w:fill="BFBFBF" w:themeFill="background1" w:themeFillShade="BF"/>
            <w:vAlign w:val="center"/>
          </w:tcPr>
          <w:p w:rsidR="00830ECA" w:rsidRPr="003D55C9" w:rsidRDefault="00830ECA" w:rsidP="00CF1517">
            <w:pPr>
              <w:ind w:leftChars="-33" w:left="-79" w:rightChars="-11" w:right="-2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szCs w:val="24"/>
              </w:rPr>
              <w:t>實習地點</w:t>
            </w:r>
          </w:p>
        </w:tc>
        <w:tc>
          <w:tcPr>
            <w:tcW w:w="2539" w:type="dxa"/>
            <w:vAlign w:val="center"/>
          </w:tcPr>
          <w:p w:rsidR="00830ECA" w:rsidRPr="003D55C9" w:rsidRDefault="00830ECA" w:rsidP="00A532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D55C9">
              <w:rPr>
                <w:rFonts w:ascii="Times New Roman" w:eastAsia="標楷體" w:hAnsi="Times New Roman" w:cs="Times New Roman"/>
              </w:rPr>
              <w:t>本行全國各分行</w:t>
            </w:r>
          </w:p>
        </w:tc>
        <w:tc>
          <w:tcPr>
            <w:tcW w:w="2539" w:type="dxa"/>
            <w:gridSpan w:val="2"/>
            <w:vAlign w:val="center"/>
          </w:tcPr>
          <w:p w:rsidR="00830ECA" w:rsidRPr="003D55C9" w:rsidRDefault="00830ECA" w:rsidP="00830EC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</w:rPr>
              <w:t>總行台中市</w:t>
            </w:r>
          </w:p>
        </w:tc>
        <w:tc>
          <w:tcPr>
            <w:tcW w:w="2668" w:type="dxa"/>
            <w:gridSpan w:val="2"/>
            <w:vAlign w:val="center"/>
          </w:tcPr>
          <w:p w:rsidR="00830ECA" w:rsidRPr="003D55C9" w:rsidRDefault="00830ECA" w:rsidP="00830EC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</w:rPr>
              <w:t>總行台中市</w:t>
            </w:r>
          </w:p>
        </w:tc>
      </w:tr>
      <w:tr w:rsidR="00830ECA" w:rsidRPr="003D55C9" w:rsidTr="009D2032">
        <w:trPr>
          <w:trHeight w:val="548"/>
          <w:jc w:val="center"/>
        </w:trPr>
        <w:tc>
          <w:tcPr>
            <w:tcW w:w="423" w:type="dxa"/>
            <w:vMerge/>
            <w:shd w:val="clear" w:color="auto" w:fill="BFBFBF" w:themeFill="background1" w:themeFillShade="BF"/>
            <w:vAlign w:val="center"/>
          </w:tcPr>
          <w:p w:rsidR="00830ECA" w:rsidRPr="003D55C9" w:rsidRDefault="00830ECA" w:rsidP="007A2F96">
            <w:pPr>
              <w:ind w:leftChars="-33" w:left="-79" w:rightChars="-11" w:right="-26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93" w:type="dxa"/>
            <w:shd w:val="clear" w:color="auto" w:fill="BFBFBF" w:themeFill="background1" w:themeFillShade="BF"/>
            <w:vAlign w:val="center"/>
          </w:tcPr>
          <w:p w:rsidR="00830ECA" w:rsidRPr="003D55C9" w:rsidRDefault="00830ECA" w:rsidP="007A2F9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zCs w:val="24"/>
              </w:rPr>
              <w:t>實習津貼</w:t>
            </w:r>
          </w:p>
        </w:tc>
        <w:tc>
          <w:tcPr>
            <w:tcW w:w="2539" w:type="dxa"/>
            <w:vAlign w:val="center"/>
          </w:tcPr>
          <w:p w:rsidR="00830ECA" w:rsidRPr="00F81473" w:rsidRDefault="00F81473" w:rsidP="00F81473">
            <w:pPr>
              <w:ind w:left="270" w:hangingChars="100" w:hanging="27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pacing w:val="15"/>
                <w:szCs w:val="24"/>
              </w:rPr>
              <w:t>1.</w:t>
            </w:r>
            <w:r w:rsidR="00830ECA" w:rsidRPr="00F81473">
              <w:rPr>
                <w:rFonts w:ascii="標楷體" w:eastAsia="標楷體" w:hAnsi="標楷體" w:cs="Times New Roman"/>
              </w:rPr>
              <w:t xml:space="preserve">勞動部核定之基本工資。(107年起約為22,000元/月) </w:t>
            </w:r>
          </w:p>
          <w:p w:rsidR="00830ECA" w:rsidRPr="00F81473" w:rsidRDefault="00F81473" w:rsidP="00F81473">
            <w:pPr>
              <w:ind w:left="270" w:hangingChars="100" w:hanging="270"/>
              <w:rPr>
                <w:rFonts w:ascii="標楷體" w:eastAsia="標楷體" w:hAnsi="標楷體" w:cs="Times New Roman"/>
                <w:spacing w:val="15"/>
                <w:szCs w:val="24"/>
              </w:rPr>
            </w:pPr>
            <w:r>
              <w:rPr>
                <w:rFonts w:ascii="標楷體" w:eastAsia="標楷體" w:hAnsi="標楷體" w:cs="Times New Roman"/>
                <w:spacing w:val="15"/>
                <w:szCs w:val="24"/>
              </w:rPr>
              <w:t>2.</w:t>
            </w:r>
            <w:r w:rsidR="00830ECA" w:rsidRPr="00F81473">
              <w:rPr>
                <w:rFonts w:ascii="標楷體" w:eastAsia="標楷體" w:hAnsi="標楷體" w:cs="Times New Roman"/>
                <w:spacing w:val="15"/>
                <w:szCs w:val="24"/>
              </w:rPr>
              <w:t>擔任櫃員工作者每月另發給津貼(每月1,500元)。</w:t>
            </w:r>
          </w:p>
          <w:p w:rsidR="00830ECA" w:rsidRPr="00F81473" w:rsidRDefault="00F81473" w:rsidP="00F81473">
            <w:pPr>
              <w:ind w:left="270" w:hangingChars="100" w:hanging="27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spacing w:val="15"/>
                <w:szCs w:val="24"/>
              </w:rPr>
              <w:lastRenderedPageBreak/>
              <w:t>3.</w:t>
            </w:r>
            <w:proofErr w:type="gramStart"/>
            <w:r w:rsidR="00830ECA" w:rsidRPr="00F81473">
              <w:rPr>
                <w:rFonts w:ascii="標楷體" w:eastAsia="標楷體" w:hAnsi="標楷體" w:cs="Times New Roman"/>
              </w:rPr>
              <w:t>餘依勞基法</w:t>
            </w:r>
            <w:proofErr w:type="gramEnd"/>
            <w:r w:rsidR="00830ECA" w:rsidRPr="00F81473">
              <w:rPr>
                <w:rFonts w:ascii="標楷體" w:eastAsia="標楷體" w:hAnsi="標楷體" w:cs="Times New Roman"/>
              </w:rPr>
              <w:t>辦理。</w:t>
            </w:r>
          </w:p>
        </w:tc>
        <w:tc>
          <w:tcPr>
            <w:tcW w:w="5207" w:type="dxa"/>
            <w:gridSpan w:val="4"/>
            <w:vAlign w:val="center"/>
          </w:tcPr>
          <w:p w:rsidR="00830ECA" w:rsidRPr="003D55C9" w:rsidRDefault="00830ECA" w:rsidP="00830ECA">
            <w:pPr>
              <w:rPr>
                <w:rFonts w:ascii="Times New Roman" w:eastAsia="標楷體" w:hAnsi="Times New Roman" w:cs="Times New Roman"/>
              </w:rPr>
            </w:pPr>
            <w:r w:rsidRPr="003D55C9">
              <w:rPr>
                <w:rFonts w:ascii="Times New Roman" w:eastAsia="標楷體" w:hAnsi="Times New Roman" w:cs="Times New Roman"/>
                <w:spacing w:val="15"/>
                <w:szCs w:val="24"/>
              </w:rPr>
              <w:lastRenderedPageBreak/>
              <w:t>■</w:t>
            </w:r>
            <w:r w:rsidRPr="003D55C9">
              <w:rPr>
                <w:rFonts w:ascii="Times New Roman" w:eastAsia="標楷體" w:hAnsi="Times New Roman" w:cs="Times New Roman"/>
              </w:rPr>
              <w:t>勞動部核定之基本工資。</w:t>
            </w:r>
          </w:p>
          <w:p w:rsidR="00830ECA" w:rsidRPr="003D55C9" w:rsidRDefault="00830ECA" w:rsidP="00830ECA">
            <w:pPr>
              <w:rPr>
                <w:rFonts w:ascii="Times New Roman" w:eastAsia="標楷體" w:hAnsi="Times New Roman" w:cs="Times New Roman"/>
              </w:rPr>
            </w:pPr>
            <w:r w:rsidRPr="003D55C9">
              <w:rPr>
                <w:rFonts w:ascii="Times New Roman" w:eastAsia="標楷體" w:hAnsi="Times New Roman" w:cs="Times New Roman"/>
              </w:rPr>
              <w:t xml:space="preserve"> (107</w:t>
            </w:r>
            <w:r w:rsidRPr="003D55C9">
              <w:rPr>
                <w:rFonts w:ascii="Times New Roman" w:eastAsia="標楷體" w:hAnsi="Times New Roman" w:cs="Times New Roman"/>
              </w:rPr>
              <w:t>年起約為</w:t>
            </w:r>
            <w:r w:rsidRPr="003D55C9">
              <w:rPr>
                <w:rFonts w:ascii="Times New Roman" w:eastAsia="標楷體" w:hAnsi="Times New Roman" w:cs="Times New Roman"/>
              </w:rPr>
              <w:t>22,000</w:t>
            </w:r>
            <w:r w:rsidRPr="003D55C9">
              <w:rPr>
                <w:rFonts w:ascii="Times New Roman" w:eastAsia="標楷體" w:hAnsi="Times New Roman" w:cs="Times New Roman"/>
              </w:rPr>
              <w:t>元</w:t>
            </w:r>
            <w:r w:rsidRPr="003D55C9">
              <w:rPr>
                <w:rFonts w:ascii="Times New Roman" w:eastAsia="標楷體" w:hAnsi="Times New Roman" w:cs="Times New Roman"/>
              </w:rPr>
              <w:t>/</w:t>
            </w:r>
            <w:r w:rsidRPr="003D55C9">
              <w:rPr>
                <w:rFonts w:ascii="Times New Roman" w:eastAsia="標楷體" w:hAnsi="Times New Roman" w:cs="Times New Roman"/>
              </w:rPr>
              <w:t>月</w:t>
            </w:r>
            <w:r w:rsidRPr="003D55C9">
              <w:rPr>
                <w:rFonts w:ascii="Times New Roman" w:eastAsia="標楷體" w:hAnsi="Times New Roman" w:cs="Times New Roman"/>
              </w:rPr>
              <w:t xml:space="preserve">) </w:t>
            </w:r>
          </w:p>
          <w:p w:rsidR="00830ECA" w:rsidRPr="003D55C9" w:rsidRDefault="00830ECA" w:rsidP="00830EC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spacing w:val="15"/>
                <w:szCs w:val="24"/>
              </w:rPr>
              <w:t>■</w:t>
            </w:r>
            <w:proofErr w:type="gramStart"/>
            <w:r w:rsidRPr="003D55C9">
              <w:rPr>
                <w:rFonts w:ascii="Times New Roman" w:eastAsia="標楷體" w:hAnsi="Times New Roman" w:cs="Times New Roman"/>
              </w:rPr>
              <w:t>餘依勞基法</w:t>
            </w:r>
            <w:proofErr w:type="gramEnd"/>
            <w:r w:rsidRPr="003D55C9">
              <w:rPr>
                <w:rFonts w:ascii="Times New Roman" w:eastAsia="標楷體" w:hAnsi="Times New Roman" w:cs="Times New Roman"/>
              </w:rPr>
              <w:t>辦理。</w:t>
            </w:r>
          </w:p>
        </w:tc>
      </w:tr>
      <w:tr w:rsidR="00830ECA" w:rsidRPr="003D55C9" w:rsidTr="00932244">
        <w:trPr>
          <w:trHeight w:val="1057"/>
          <w:jc w:val="center"/>
        </w:trPr>
        <w:tc>
          <w:tcPr>
            <w:tcW w:w="423" w:type="dxa"/>
            <w:vMerge/>
            <w:shd w:val="clear" w:color="auto" w:fill="BFBFBF" w:themeFill="background1" w:themeFillShade="BF"/>
            <w:vAlign w:val="center"/>
          </w:tcPr>
          <w:p w:rsidR="00830ECA" w:rsidRPr="003D55C9" w:rsidRDefault="00830ECA" w:rsidP="007A2F96">
            <w:pPr>
              <w:ind w:leftChars="-33" w:left="-79" w:rightChars="-11" w:right="-26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93" w:type="dxa"/>
            <w:shd w:val="clear" w:color="auto" w:fill="BFBFBF" w:themeFill="background1" w:themeFillShade="BF"/>
            <w:vAlign w:val="center"/>
          </w:tcPr>
          <w:p w:rsidR="00830ECA" w:rsidRPr="003D55C9" w:rsidRDefault="00830ECA" w:rsidP="007A2F9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zCs w:val="24"/>
              </w:rPr>
              <w:t>福利制度</w:t>
            </w:r>
          </w:p>
          <w:p w:rsidR="00830ECA" w:rsidRPr="003D55C9" w:rsidRDefault="00830ECA" w:rsidP="007A2F9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3D55C9">
              <w:rPr>
                <w:rFonts w:ascii="Times New Roman" w:eastAsia="標楷體" w:hAnsi="Times New Roman" w:cs="Times New Roman"/>
                <w:color w:val="000000"/>
                <w:szCs w:val="24"/>
              </w:rPr>
              <w:t>保險</w:t>
            </w:r>
            <w:r w:rsidRPr="003D55C9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3D55C9">
              <w:rPr>
                <w:rFonts w:ascii="Times New Roman" w:eastAsia="標楷體" w:hAnsi="Times New Roman" w:cs="Times New Roman"/>
                <w:color w:val="000000"/>
                <w:szCs w:val="24"/>
              </w:rPr>
              <w:t>休假</w:t>
            </w:r>
            <w:r w:rsidRPr="003D55C9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7746" w:type="dxa"/>
            <w:gridSpan w:val="5"/>
            <w:vAlign w:val="center"/>
          </w:tcPr>
          <w:p w:rsidR="00830ECA" w:rsidRPr="003D55C9" w:rsidRDefault="00E63CBA" w:rsidP="007A2F96">
            <w:pPr>
              <w:rPr>
                <w:rFonts w:ascii="Times New Roman" w:eastAsia="標楷體" w:hAnsi="Times New Roman" w:cs="Times New Roman"/>
              </w:rPr>
            </w:pPr>
            <w:r w:rsidRPr="00F81473">
              <w:rPr>
                <w:rFonts w:ascii="新細明體" w:eastAsia="新細明體" w:hAnsi="新細明體" w:cs="Times New Roman"/>
                <w:sz w:val="16"/>
                <w:szCs w:val="16"/>
              </w:rPr>
              <w:t>■</w:t>
            </w:r>
            <w:r w:rsidR="00830ECA" w:rsidRPr="003D55C9">
              <w:rPr>
                <w:rFonts w:ascii="Times New Roman" w:eastAsia="標楷體" w:hAnsi="Times New Roman" w:cs="Times New Roman"/>
              </w:rPr>
              <w:t>勞保</w:t>
            </w:r>
            <w:r w:rsidR="002A475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81473">
              <w:rPr>
                <w:rFonts w:ascii="新細明體" w:eastAsia="新細明體" w:hAnsi="新細明體" w:cs="Times New Roman"/>
                <w:sz w:val="16"/>
                <w:szCs w:val="16"/>
              </w:rPr>
              <w:t>■</w:t>
            </w:r>
            <w:r w:rsidR="00830ECA" w:rsidRPr="003D55C9">
              <w:rPr>
                <w:rFonts w:ascii="Times New Roman" w:eastAsia="標楷體" w:hAnsi="Times New Roman" w:cs="Times New Roman"/>
              </w:rPr>
              <w:t>健保</w:t>
            </w:r>
            <w:r w:rsidR="002A475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81473">
              <w:rPr>
                <w:rFonts w:ascii="新細明體" w:eastAsia="新細明體" w:hAnsi="新細明體" w:cs="Times New Roman"/>
                <w:sz w:val="16"/>
                <w:szCs w:val="16"/>
              </w:rPr>
              <w:t>■</w:t>
            </w:r>
            <w:proofErr w:type="gramStart"/>
            <w:r w:rsidR="00830ECA" w:rsidRPr="003D55C9">
              <w:rPr>
                <w:rFonts w:ascii="Times New Roman" w:eastAsia="標楷體" w:hAnsi="Times New Roman" w:cs="Times New Roman"/>
              </w:rPr>
              <w:t>提撥</w:t>
            </w:r>
            <w:proofErr w:type="gramEnd"/>
            <w:r w:rsidR="00830ECA" w:rsidRPr="003D55C9">
              <w:rPr>
                <w:rFonts w:ascii="Times New Roman" w:eastAsia="標楷體" w:hAnsi="Times New Roman" w:cs="Times New Roman"/>
              </w:rPr>
              <w:t>勞退</w:t>
            </w:r>
            <w:r w:rsidR="00830ECA" w:rsidRPr="003D55C9">
              <w:rPr>
                <w:rFonts w:ascii="Times New Roman" w:eastAsia="標楷體" w:hAnsi="Times New Roman" w:cs="Times New Roman"/>
              </w:rPr>
              <w:t xml:space="preserve"> </w:t>
            </w:r>
            <w:r w:rsidRPr="002A4750">
              <w:rPr>
                <w:rFonts w:ascii="新細明體" w:eastAsia="新細明體" w:hAnsi="新細明體" w:cs="Times New Roman"/>
                <w:sz w:val="16"/>
                <w:szCs w:val="16"/>
              </w:rPr>
              <w:t>■</w:t>
            </w:r>
            <w:r w:rsidR="00830ECA" w:rsidRPr="003D55C9">
              <w:rPr>
                <w:rFonts w:ascii="Times New Roman" w:eastAsia="標楷體" w:hAnsi="Times New Roman" w:cs="Times New Roman"/>
              </w:rPr>
              <w:t>團保</w:t>
            </w:r>
            <w:r w:rsidR="00830ECA" w:rsidRPr="003D55C9">
              <w:rPr>
                <w:rFonts w:ascii="Times New Roman" w:eastAsia="標楷體" w:hAnsi="Times New Roman" w:cs="Times New Roman"/>
              </w:rPr>
              <w:t xml:space="preserve"> </w:t>
            </w:r>
            <w:r w:rsidR="00237C63" w:rsidRPr="003D55C9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830ECA" w:rsidRPr="003D55C9">
              <w:rPr>
                <w:rFonts w:ascii="Times New Roman" w:eastAsia="標楷體" w:hAnsi="Times New Roman" w:cs="Times New Roman"/>
              </w:rPr>
              <w:t>其他</w:t>
            </w:r>
            <w:r w:rsidR="00830ECA" w:rsidRPr="003D55C9">
              <w:rPr>
                <w:rFonts w:ascii="Times New Roman" w:eastAsia="標楷體" w:hAnsi="Times New Roman" w:cs="Times New Roman"/>
              </w:rPr>
              <w:t>____</w:t>
            </w:r>
          </w:p>
          <w:p w:rsidR="00830ECA" w:rsidRPr="003D55C9" w:rsidRDefault="002A4750" w:rsidP="002A475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81473">
              <w:rPr>
                <w:rFonts w:ascii="新細明體" w:eastAsia="新細明體" w:hAnsi="新細明體" w:cs="Times New Roman"/>
                <w:sz w:val="16"/>
                <w:szCs w:val="16"/>
              </w:rPr>
              <w:t>■</w:t>
            </w:r>
            <w:r w:rsidR="00830ECA" w:rsidRPr="003D55C9">
              <w:rPr>
                <w:rFonts w:ascii="Times New Roman" w:eastAsia="標楷體" w:hAnsi="Times New Roman" w:cs="Times New Roman"/>
              </w:rPr>
              <w:t>本行為臺灣高薪</w:t>
            </w:r>
            <w:r w:rsidR="00830ECA" w:rsidRPr="003D55C9">
              <w:rPr>
                <w:rFonts w:ascii="Times New Roman" w:eastAsia="標楷體" w:hAnsi="Times New Roman" w:cs="Times New Roman"/>
              </w:rPr>
              <w:t>100</w:t>
            </w:r>
            <w:r w:rsidR="00830ECA" w:rsidRPr="003D55C9">
              <w:rPr>
                <w:rFonts w:ascii="Times New Roman" w:eastAsia="標楷體" w:hAnsi="Times New Roman" w:cs="Times New Roman"/>
              </w:rPr>
              <w:t>指數成分股。</w:t>
            </w:r>
          </w:p>
        </w:tc>
      </w:tr>
      <w:tr w:rsidR="00A710FD" w:rsidRPr="003D55C9" w:rsidTr="00932244">
        <w:trPr>
          <w:trHeight w:val="1057"/>
          <w:jc w:val="center"/>
        </w:trPr>
        <w:tc>
          <w:tcPr>
            <w:tcW w:w="423" w:type="dxa"/>
            <w:vMerge/>
            <w:shd w:val="clear" w:color="auto" w:fill="BFBFBF" w:themeFill="background1" w:themeFillShade="BF"/>
            <w:vAlign w:val="center"/>
          </w:tcPr>
          <w:p w:rsidR="00A710FD" w:rsidRPr="003D55C9" w:rsidRDefault="00A710FD" w:rsidP="007A2F96">
            <w:pPr>
              <w:ind w:leftChars="-33" w:left="-79" w:rightChars="-11" w:right="-26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93" w:type="dxa"/>
            <w:shd w:val="clear" w:color="auto" w:fill="BFBFBF" w:themeFill="background1" w:themeFillShade="BF"/>
            <w:vAlign w:val="center"/>
          </w:tcPr>
          <w:p w:rsidR="00A710FD" w:rsidRPr="003D55C9" w:rsidRDefault="00701665" w:rsidP="007A2F9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zCs w:val="24"/>
              </w:rPr>
              <w:t>膳宿提供</w:t>
            </w:r>
          </w:p>
        </w:tc>
        <w:tc>
          <w:tcPr>
            <w:tcW w:w="7746" w:type="dxa"/>
            <w:gridSpan w:val="5"/>
            <w:vAlign w:val="center"/>
          </w:tcPr>
          <w:p w:rsidR="00A710FD" w:rsidRPr="003D55C9" w:rsidRDefault="00701665" w:rsidP="007A2F9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81473">
              <w:rPr>
                <w:rFonts w:ascii="新細明體" w:eastAsia="新細明體" w:hAnsi="新細明體" w:cs="Times New Roman"/>
                <w:sz w:val="16"/>
                <w:szCs w:val="16"/>
              </w:rPr>
              <w:t>■</w:t>
            </w:r>
            <w:r w:rsidRPr="003D55C9">
              <w:rPr>
                <w:rFonts w:ascii="Times New Roman" w:eastAsia="標楷體" w:hAnsi="Times New Roman" w:cs="Times New Roman"/>
                <w:spacing w:val="15"/>
                <w:szCs w:val="24"/>
              </w:rPr>
              <w:t>膳食</w:t>
            </w:r>
            <w:r w:rsidRPr="003D55C9">
              <w:rPr>
                <w:rFonts w:ascii="Times New Roman" w:eastAsia="標楷體" w:hAnsi="Times New Roman" w:cs="Times New Roman"/>
                <w:spacing w:val="15"/>
                <w:szCs w:val="24"/>
              </w:rPr>
              <w:t>:</w:t>
            </w:r>
            <w:r w:rsidRPr="003D55C9">
              <w:rPr>
                <w:rFonts w:ascii="Times New Roman" w:eastAsia="標楷體" w:hAnsi="Times New Roman" w:cs="Times New Roman"/>
              </w:rPr>
              <w:t>供應午餐或發給午餐費每月</w:t>
            </w:r>
            <w:r w:rsidRPr="003D55C9">
              <w:rPr>
                <w:rFonts w:ascii="Times New Roman" w:eastAsia="標楷體" w:hAnsi="Times New Roman" w:cs="Times New Roman"/>
              </w:rPr>
              <w:t>2,400</w:t>
            </w:r>
            <w:r w:rsidRPr="003D55C9">
              <w:rPr>
                <w:rFonts w:ascii="Times New Roman" w:eastAsia="標楷體" w:hAnsi="Times New Roman" w:cs="Times New Roman"/>
              </w:rPr>
              <w:t>元</w:t>
            </w:r>
            <w:r w:rsidRPr="003D55C9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3D55C9">
              <w:rPr>
                <w:rFonts w:ascii="Times New Roman" w:eastAsia="標楷體" w:hAnsi="Times New Roman" w:cs="Times New Roman"/>
                <w:sz w:val="22"/>
              </w:rPr>
              <w:t>午餐方式視實習單位而定</w:t>
            </w:r>
            <w:r w:rsidRPr="003D55C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701665" w:rsidRPr="003D55C9" w:rsidRDefault="00701665" w:rsidP="007A2F96">
            <w:pPr>
              <w:rPr>
                <w:rFonts w:ascii="Times New Roman" w:eastAsia="標楷體" w:hAnsi="Times New Roman" w:cs="Times New Roman"/>
                <w:spacing w:val="15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D55C9">
              <w:rPr>
                <w:rFonts w:ascii="Times New Roman" w:eastAsia="標楷體" w:hAnsi="Times New Roman" w:cs="Times New Roman"/>
              </w:rPr>
              <w:t>住宿</w:t>
            </w:r>
            <w:r w:rsidRPr="003D55C9">
              <w:rPr>
                <w:rFonts w:ascii="Times New Roman" w:eastAsia="標楷體" w:hAnsi="Times New Roman" w:cs="Times New Roman"/>
              </w:rPr>
              <w:t>:</w:t>
            </w:r>
            <w:r w:rsidR="00F81473">
              <w:rPr>
                <w:rFonts w:ascii="Times New Roman" w:eastAsia="標楷體" w:hAnsi="Times New Roman" w:cs="Times New Roman" w:hint="eastAsia"/>
              </w:rPr>
              <w:t>無</w:t>
            </w:r>
          </w:p>
        </w:tc>
      </w:tr>
      <w:tr w:rsidR="00830ECA" w:rsidRPr="003D55C9" w:rsidTr="00DC7549">
        <w:trPr>
          <w:trHeight w:val="1057"/>
          <w:jc w:val="center"/>
        </w:trPr>
        <w:tc>
          <w:tcPr>
            <w:tcW w:w="423" w:type="dxa"/>
            <w:vMerge/>
            <w:shd w:val="clear" w:color="auto" w:fill="BFBFBF" w:themeFill="background1" w:themeFillShade="BF"/>
            <w:vAlign w:val="center"/>
          </w:tcPr>
          <w:p w:rsidR="00830ECA" w:rsidRPr="003D55C9" w:rsidRDefault="00830ECA" w:rsidP="007A2F96">
            <w:pPr>
              <w:ind w:leftChars="-33" w:left="-79" w:rightChars="-11" w:right="-26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93" w:type="dxa"/>
            <w:shd w:val="clear" w:color="auto" w:fill="BFBFBF" w:themeFill="background1" w:themeFillShade="BF"/>
            <w:vAlign w:val="center"/>
          </w:tcPr>
          <w:p w:rsidR="00A710FD" w:rsidRPr="003D55C9" w:rsidRDefault="00830ECA" w:rsidP="00A710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zCs w:val="24"/>
              </w:rPr>
              <w:t>其他說明</w:t>
            </w:r>
          </w:p>
          <w:p w:rsidR="00830ECA" w:rsidRPr="003D55C9" w:rsidRDefault="00830ECA" w:rsidP="00A710F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3D55C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教育訓練</w:t>
            </w:r>
            <w:r w:rsidRPr="003D55C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  <w:tc>
          <w:tcPr>
            <w:tcW w:w="7746" w:type="dxa"/>
            <w:gridSpan w:val="5"/>
            <w:vAlign w:val="center"/>
          </w:tcPr>
          <w:p w:rsidR="00A710FD" w:rsidRPr="003D55C9" w:rsidRDefault="00830ECA" w:rsidP="00F81473">
            <w:pPr>
              <w:adjustRightInd w:val="0"/>
              <w:snapToGrid w:val="0"/>
              <w:ind w:left="-89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</w:rPr>
              <w:t>本行確信員工良好的本職學能是企業永續發展、持續進步的基石，為此致力培育本行同仁，由專責員工訓練的部門依本行策略發展訂定年度教育訓練計畫，推動各職能的專屬訓練，以提升人力資本，創造競爭優勢。</w:t>
            </w:r>
          </w:p>
        </w:tc>
      </w:tr>
      <w:tr w:rsidR="00E63CBA" w:rsidRPr="003D55C9" w:rsidTr="005A4DA5">
        <w:trPr>
          <w:trHeight w:val="550"/>
          <w:jc w:val="center"/>
        </w:trPr>
        <w:tc>
          <w:tcPr>
            <w:tcW w:w="423" w:type="dxa"/>
            <w:vMerge w:val="restart"/>
            <w:shd w:val="clear" w:color="auto" w:fill="BFBFBF" w:themeFill="background1" w:themeFillShade="BF"/>
            <w:vAlign w:val="center"/>
          </w:tcPr>
          <w:p w:rsidR="00E63CBA" w:rsidRPr="003D55C9" w:rsidRDefault="00E63CBA" w:rsidP="007A2F96">
            <w:pPr>
              <w:ind w:leftChars="-33" w:left="-79" w:rightChars="-11" w:right="-26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b/>
                <w:szCs w:val="24"/>
              </w:rPr>
              <w:t>實習生具備條件</w:t>
            </w:r>
          </w:p>
        </w:tc>
        <w:tc>
          <w:tcPr>
            <w:tcW w:w="1793" w:type="dxa"/>
            <w:shd w:val="clear" w:color="auto" w:fill="BFBFBF" w:themeFill="background1" w:themeFillShade="BF"/>
            <w:vAlign w:val="center"/>
          </w:tcPr>
          <w:p w:rsidR="00E63CBA" w:rsidRPr="003D55C9" w:rsidRDefault="00E63CBA" w:rsidP="007A2F96">
            <w:pPr>
              <w:ind w:leftChars="-33" w:left="-79" w:rightChars="-11" w:right="-2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2581" w:type="dxa"/>
            <w:gridSpan w:val="2"/>
            <w:shd w:val="clear" w:color="auto" w:fill="BFBFBF" w:themeFill="background1" w:themeFillShade="BF"/>
            <w:vAlign w:val="center"/>
          </w:tcPr>
          <w:p w:rsidR="00E63CBA" w:rsidRPr="003D55C9" w:rsidRDefault="00E63CBA" w:rsidP="007A2F96">
            <w:pPr>
              <w:ind w:firstLineChars="50" w:firstLine="135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  <w:t>實習職務需求（一）</w:t>
            </w:r>
          </w:p>
        </w:tc>
        <w:tc>
          <w:tcPr>
            <w:tcW w:w="2514" w:type="dxa"/>
            <w:gridSpan w:val="2"/>
            <w:shd w:val="clear" w:color="auto" w:fill="BFBFBF" w:themeFill="background1" w:themeFillShade="BF"/>
            <w:vAlign w:val="center"/>
          </w:tcPr>
          <w:p w:rsidR="00E63CBA" w:rsidRPr="003D55C9" w:rsidRDefault="00E63CBA" w:rsidP="007A2F96">
            <w:pPr>
              <w:ind w:firstLineChars="50" w:firstLine="135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  <w:t>實習職務需求（二）</w:t>
            </w:r>
          </w:p>
        </w:tc>
        <w:tc>
          <w:tcPr>
            <w:tcW w:w="2651" w:type="dxa"/>
            <w:shd w:val="clear" w:color="auto" w:fill="BFBFBF" w:themeFill="background1" w:themeFillShade="BF"/>
            <w:vAlign w:val="center"/>
          </w:tcPr>
          <w:p w:rsidR="00E63CBA" w:rsidRPr="003D55C9" w:rsidRDefault="00E63CBA" w:rsidP="007A2F96">
            <w:pPr>
              <w:ind w:firstLineChars="50" w:firstLine="135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  <w:t>實習職務需求（三）</w:t>
            </w:r>
          </w:p>
        </w:tc>
      </w:tr>
      <w:tr w:rsidR="00E63CBA" w:rsidRPr="003D55C9" w:rsidTr="000F4242">
        <w:trPr>
          <w:trHeight w:val="487"/>
          <w:jc w:val="center"/>
        </w:trPr>
        <w:tc>
          <w:tcPr>
            <w:tcW w:w="423" w:type="dxa"/>
            <w:vMerge/>
            <w:shd w:val="clear" w:color="auto" w:fill="BFBFBF" w:themeFill="background1" w:themeFillShade="BF"/>
            <w:vAlign w:val="center"/>
          </w:tcPr>
          <w:p w:rsidR="00E63CBA" w:rsidRPr="003D55C9" w:rsidRDefault="00E63CBA" w:rsidP="0088255F">
            <w:pPr>
              <w:ind w:leftChars="-33" w:left="-79" w:rightChars="-11" w:right="-26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93" w:type="dxa"/>
            <w:shd w:val="clear" w:color="auto" w:fill="BFBFBF" w:themeFill="background1" w:themeFillShade="BF"/>
            <w:vAlign w:val="center"/>
          </w:tcPr>
          <w:p w:rsidR="00E63CBA" w:rsidRPr="003D55C9" w:rsidRDefault="00E63CBA" w:rsidP="0088255F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  <w:t>學生身份</w:t>
            </w:r>
          </w:p>
          <w:p w:rsidR="00E63CBA" w:rsidRPr="003D55C9" w:rsidRDefault="00E63CBA" w:rsidP="0088255F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  <w:t>類別</w:t>
            </w:r>
          </w:p>
        </w:tc>
        <w:tc>
          <w:tcPr>
            <w:tcW w:w="7746" w:type="dxa"/>
            <w:gridSpan w:val="5"/>
            <w:shd w:val="clear" w:color="auto" w:fill="auto"/>
            <w:vAlign w:val="center"/>
          </w:tcPr>
          <w:p w:rsidR="00E63CBA" w:rsidRPr="003D55C9" w:rsidRDefault="002A4750" w:rsidP="00F81473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</w:pPr>
            <w:r w:rsidRPr="00F81473">
              <w:rPr>
                <w:rFonts w:ascii="新細明體" w:eastAsia="新細明體" w:hAnsi="新細明體" w:cs="Times New Roman"/>
                <w:sz w:val="16"/>
                <w:szCs w:val="16"/>
              </w:rPr>
              <w:t>■</w:t>
            </w:r>
            <w:r w:rsidR="00E63CBA" w:rsidRPr="003D55C9"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  <w:t>本國生</w:t>
            </w:r>
            <w:r w:rsidR="00F81473">
              <w:rPr>
                <w:rFonts w:ascii="Times New Roman" w:eastAsia="標楷體" w:hAnsi="Times New Roman" w:cs="Times New Roman" w:hint="eastAsia"/>
                <w:color w:val="000000"/>
                <w:spacing w:val="15"/>
                <w:szCs w:val="24"/>
              </w:rPr>
              <w:t xml:space="preserve"> </w:t>
            </w:r>
            <w:r w:rsidR="00E63CBA" w:rsidRPr="003D55C9"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  <w:t xml:space="preserve"> □</w:t>
            </w:r>
            <w:r w:rsidR="00E63CBA" w:rsidRPr="003D55C9"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  <w:t>陸生</w:t>
            </w:r>
            <w:r w:rsidR="00F81473">
              <w:rPr>
                <w:rFonts w:ascii="Times New Roman" w:eastAsia="標楷體" w:hAnsi="Times New Roman" w:cs="Times New Roman" w:hint="eastAsia"/>
                <w:color w:val="000000"/>
                <w:spacing w:val="15"/>
                <w:szCs w:val="24"/>
              </w:rPr>
              <w:t xml:space="preserve"> </w:t>
            </w:r>
            <w:r w:rsidR="00E63CBA" w:rsidRPr="003D55C9"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  <w:t>□</w:t>
            </w:r>
            <w:r w:rsidR="00E63CBA" w:rsidRPr="003D55C9"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  <w:t>外籍生</w:t>
            </w:r>
            <w:r w:rsidR="00E63CBA" w:rsidRPr="003D55C9"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  <w:t xml:space="preserve"> </w:t>
            </w:r>
            <w:r w:rsidR="00E9637D" w:rsidRPr="003D55C9"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  <w:t>□</w:t>
            </w:r>
            <w:r w:rsidR="00E9637D" w:rsidRPr="003D55C9"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  <w:t>不拘</w:t>
            </w:r>
          </w:p>
        </w:tc>
      </w:tr>
      <w:tr w:rsidR="00E9637D" w:rsidRPr="003D55C9" w:rsidTr="00745345">
        <w:trPr>
          <w:trHeight w:val="579"/>
          <w:jc w:val="center"/>
        </w:trPr>
        <w:tc>
          <w:tcPr>
            <w:tcW w:w="423" w:type="dxa"/>
            <w:vMerge/>
            <w:shd w:val="clear" w:color="auto" w:fill="BFBFBF" w:themeFill="background1" w:themeFillShade="BF"/>
            <w:vAlign w:val="center"/>
          </w:tcPr>
          <w:p w:rsidR="00E9637D" w:rsidRPr="003D55C9" w:rsidRDefault="00E9637D" w:rsidP="00CF1517">
            <w:pPr>
              <w:ind w:leftChars="-33" w:left="-79" w:rightChars="-11" w:right="-26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93" w:type="dxa"/>
            <w:shd w:val="clear" w:color="auto" w:fill="BFBFBF" w:themeFill="background1" w:themeFillShade="BF"/>
            <w:vAlign w:val="center"/>
          </w:tcPr>
          <w:p w:rsidR="00E9637D" w:rsidRPr="003D55C9" w:rsidRDefault="00E9637D" w:rsidP="0088255F">
            <w:pPr>
              <w:ind w:leftChars="-33" w:left="-79" w:rightChars="-11" w:right="-2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szCs w:val="24"/>
              </w:rPr>
              <w:t>年級限制</w:t>
            </w:r>
          </w:p>
        </w:tc>
        <w:tc>
          <w:tcPr>
            <w:tcW w:w="7746" w:type="dxa"/>
            <w:gridSpan w:val="5"/>
            <w:vAlign w:val="center"/>
          </w:tcPr>
          <w:p w:rsidR="00E9637D" w:rsidRPr="003D55C9" w:rsidRDefault="00745345" w:rsidP="007453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81473">
              <w:rPr>
                <w:rFonts w:ascii="Times New Roman" w:eastAsia="標楷體" w:hAnsi="Times New Roman" w:cs="Times New Roman"/>
              </w:rPr>
              <w:t>將於</w:t>
            </w:r>
            <w:r w:rsidRPr="00F81473">
              <w:rPr>
                <w:rFonts w:ascii="Times New Roman" w:eastAsia="標楷體" w:hAnsi="Times New Roman" w:cs="Times New Roman"/>
              </w:rPr>
              <w:t>107</w:t>
            </w:r>
            <w:r w:rsidRPr="00F81473">
              <w:rPr>
                <w:rFonts w:ascii="Times New Roman" w:eastAsia="標楷體" w:hAnsi="Times New Roman" w:cs="Times New Roman"/>
              </w:rPr>
              <w:t>年</w:t>
            </w:r>
            <w:r w:rsidRPr="00F81473">
              <w:rPr>
                <w:rFonts w:ascii="Times New Roman" w:eastAsia="標楷體" w:hAnsi="Times New Roman" w:cs="Times New Roman"/>
              </w:rPr>
              <w:t>7</w:t>
            </w:r>
            <w:r w:rsidRPr="00F81473">
              <w:rPr>
                <w:rFonts w:ascii="Times New Roman" w:eastAsia="標楷體" w:hAnsi="Times New Roman" w:cs="Times New Roman"/>
              </w:rPr>
              <w:t>月畢業之大學或研究所學生</w:t>
            </w:r>
          </w:p>
        </w:tc>
      </w:tr>
      <w:tr w:rsidR="00E63CBA" w:rsidRPr="003D55C9" w:rsidTr="00F020E7">
        <w:trPr>
          <w:trHeight w:val="687"/>
          <w:jc w:val="center"/>
        </w:trPr>
        <w:tc>
          <w:tcPr>
            <w:tcW w:w="423" w:type="dxa"/>
            <w:vMerge/>
            <w:shd w:val="clear" w:color="auto" w:fill="BFBFBF" w:themeFill="background1" w:themeFillShade="BF"/>
            <w:vAlign w:val="center"/>
          </w:tcPr>
          <w:p w:rsidR="00E63CBA" w:rsidRPr="003D55C9" w:rsidRDefault="00E63CBA" w:rsidP="0088255F">
            <w:pPr>
              <w:ind w:leftChars="-33" w:left="-79" w:rightChars="-11" w:right="-26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93" w:type="dxa"/>
            <w:shd w:val="clear" w:color="auto" w:fill="BFBFBF" w:themeFill="background1" w:themeFillShade="BF"/>
            <w:vAlign w:val="center"/>
          </w:tcPr>
          <w:p w:rsidR="00E63CBA" w:rsidRPr="003D55C9" w:rsidRDefault="00E63CBA" w:rsidP="0088255F">
            <w:pPr>
              <w:ind w:leftChars="-33" w:left="-79" w:rightChars="-11" w:right="-2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szCs w:val="24"/>
              </w:rPr>
              <w:t>需求科系</w:t>
            </w:r>
          </w:p>
          <w:p w:rsidR="00E63CBA" w:rsidRPr="003D55C9" w:rsidRDefault="00E63CBA" w:rsidP="0088255F">
            <w:pPr>
              <w:ind w:leftChars="-33" w:left="-79" w:rightChars="-11" w:right="-2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D55C9">
              <w:rPr>
                <w:rFonts w:ascii="Times New Roman" w:eastAsia="標楷體" w:hAnsi="Times New Roman" w:cs="Times New Roman"/>
                <w:szCs w:val="24"/>
              </w:rPr>
              <w:t>可複選</w:t>
            </w:r>
            <w:r w:rsidRPr="003D55C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581" w:type="dxa"/>
            <w:gridSpan w:val="2"/>
            <w:vAlign w:val="center"/>
          </w:tcPr>
          <w:p w:rsidR="00E63CBA" w:rsidRPr="003D55C9" w:rsidRDefault="00E63CBA" w:rsidP="00A532B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532BD">
              <w:rPr>
                <w:rFonts w:ascii="Times New Roman" w:eastAsia="標楷體" w:hAnsi="Times New Roman" w:cs="Times New Roman"/>
              </w:rPr>
              <w:t>不限科系</w:t>
            </w:r>
          </w:p>
        </w:tc>
        <w:tc>
          <w:tcPr>
            <w:tcW w:w="2514" w:type="dxa"/>
            <w:gridSpan w:val="2"/>
            <w:vAlign w:val="center"/>
          </w:tcPr>
          <w:p w:rsidR="00E63CBA" w:rsidRPr="003D55C9" w:rsidRDefault="00E63CBA" w:rsidP="007453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45345">
              <w:rPr>
                <w:rFonts w:ascii="Times New Roman" w:eastAsia="標楷體" w:hAnsi="Times New Roman" w:cs="Times New Roman"/>
              </w:rPr>
              <w:t>資訊</w:t>
            </w:r>
            <w:r w:rsidR="00745345" w:rsidRPr="00745345">
              <w:rPr>
                <w:rFonts w:ascii="Times New Roman" w:eastAsia="標楷體" w:hAnsi="Times New Roman" w:cs="Times New Roman" w:hint="eastAsia"/>
              </w:rPr>
              <w:t>相關科系</w:t>
            </w:r>
          </w:p>
        </w:tc>
        <w:tc>
          <w:tcPr>
            <w:tcW w:w="2651" w:type="dxa"/>
            <w:vAlign w:val="center"/>
          </w:tcPr>
          <w:p w:rsidR="00E63CBA" w:rsidRPr="003D55C9" w:rsidRDefault="00E63CBA" w:rsidP="00A532B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532BD">
              <w:rPr>
                <w:rFonts w:ascii="Times New Roman" w:eastAsia="標楷體" w:hAnsi="Times New Roman" w:cs="Times New Roman"/>
              </w:rPr>
              <w:t>不限科系</w:t>
            </w:r>
          </w:p>
        </w:tc>
      </w:tr>
      <w:tr w:rsidR="00E63CBA" w:rsidRPr="003D55C9" w:rsidTr="00CC45E5">
        <w:trPr>
          <w:trHeight w:val="1017"/>
          <w:jc w:val="center"/>
        </w:trPr>
        <w:tc>
          <w:tcPr>
            <w:tcW w:w="423" w:type="dxa"/>
            <w:vMerge/>
            <w:shd w:val="clear" w:color="auto" w:fill="BFBFBF" w:themeFill="background1" w:themeFillShade="BF"/>
            <w:vAlign w:val="center"/>
          </w:tcPr>
          <w:p w:rsidR="00E63CBA" w:rsidRPr="003D55C9" w:rsidRDefault="00E63CBA" w:rsidP="0088255F">
            <w:pPr>
              <w:ind w:leftChars="-33" w:left="-79" w:rightChars="-11" w:right="-26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93" w:type="dxa"/>
            <w:shd w:val="clear" w:color="auto" w:fill="BFBFBF" w:themeFill="background1" w:themeFillShade="BF"/>
            <w:vAlign w:val="center"/>
          </w:tcPr>
          <w:p w:rsidR="00E63CBA" w:rsidRPr="003D55C9" w:rsidRDefault="00E63CBA" w:rsidP="0088255F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  <w:szCs w:val="24"/>
              </w:rPr>
              <w:t>其他需求</w:t>
            </w:r>
          </w:p>
        </w:tc>
        <w:tc>
          <w:tcPr>
            <w:tcW w:w="7746" w:type="dxa"/>
            <w:gridSpan w:val="5"/>
            <w:vAlign w:val="center"/>
          </w:tcPr>
          <w:p w:rsidR="00E63CBA" w:rsidRPr="00F81473" w:rsidRDefault="00F81473" w:rsidP="0074534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E63CBA" w:rsidRPr="00F81473">
              <w:rPr>
                <w:rFonts w:ascii="Times New Roman" w:eastAsia="標楷體" w:hAnsi="Times New Roman" w:cs="Times New Roman"/>
              </w:rPr>
              <w:t>有志於金融職</w:t>
            </w:r>
            <w:proofErr w:type="gramStart"/>
            <w:r w:rsidR="00E63CBA" w:rsidRPr="00F81473">
              <w:rPr>
                <w:rFonts w:ascii="Times New Roman" w:eastAsia="標楷體" w:hAnsi="Times New Roman" w:cs="Times New Roman"/>
              </w:rPr>
              <w:t>涯</w:t>
            </w:r>
            <w:proofErr w:type="gramEnd"/>
            <w:r w:rsidR="00E63CBA" w:rsidRPr="00F81473">
              <w:rPr>
                <w:rFonts w:ascii="Times New Roman" w:eastAsia="標楷體" w:hAnsi="Times New Roman" w:cs="Times New Roman"/>
              </w:rPr>
              <w:t>發展</w:t>
            </w:r>
            <w:r w:rsidR="00745345">
              <w:rPr>
                <w:rFonts w:ascii="Times New Roman" w:eastAsia="標楷體" w:hAnsi="Times New Roman" w:cs="Times New Roman" w:hint="eastAsia"/>
              </w:rPr>
              <w:t>者</w:t>
            </w:r>
            <w:r w:rsidR="00E63CBA" w:rsidRPr="00F81473">
              <w:rPr>
                <w:rFonts w:ascii="Times New Roman" w:eastAsia="標楷體" w:hAnsi="Times New Roman" w:cs="Times New Roman"/>
              </w:rPr>
              <w:t>。</w:t>
            </w:r>
          </w:p>
          <w:p w:rsidR="00E63CBA" w:rsidRDefault="00E63CBA" w:rsidP="00E63CB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55C9">
              <w:rPr>
                <w:rFonts w:ascii="Times New Roman" w:eastAsia="標楷體" w:hAnsi="Times New Roman" w:cs="Times New Roman"/>
              </w:rPr>
              <w:t>2.</w:t>
            </w:r>
            <w:r w:rsidRPr="003D55C9">
              <w:rPr>
                <w:rFonts w:ascii="Times New Roman" w:eastAsia="標楷體" w:hAnsi="Times New Roman" w:cs="Times New Roman"/>
              </w:rPr>
              <w:t>實習工讀期間不需回學校上課，可全時段配合者優先錄取</w:t>
            </w:r>
          </w:p>
          <w:p w:rsidR="00E9637D" w:rsidRPr="003D55C9" w:rsidRDefault="00E9637D" w:rsidP="0074534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3D55C9">
              <w:rPr>
                <w:rFonts w:ascii="Times New Roman" w:eastAsia="標楷體" w:hAnsi="Times New Roman" w:cs="Times New Roman"/>
              </w:rPr>
              <w:t>個性活潑、有企圖心、具抗壓性與服務熱忱</w:t>
            </w:r>
            <w:r w:rsidR="00745345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E63CBA" w:rsidRPr="003D55C9" w:rsidTr="00F020E7">
        <w:trPr>
          <w:trHeight w:val="864"/>
          <w:jc w:val="center"/>
        </w:trPr>
        <w:tc>
          <w:tcPr>
            <w:tcW w:w="2216" w:type="dxa"/>
            <w:gridSpan w:val="2"/>
            <w:shd w:val="clear" w:color="auto" w:fill="BFBFBF" w:themeFill="background1" w:themeFillShade="BF"/>
            <w:vAlign w:val="center"/>
          </w:tcPr>
          <w:p w:rsidR="00E63CBA" w:rsidRPr="003D55C9" w:rsidRDefault="002A4750" w:rsidP="0083711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A4750">
              <w:rPr>
                <w:rFonts w:ascii="Times New Roman" w:eastAsia="標楷體" w:hAnsi="Times New Roman" w:cs="Times New Roman"/>
                <w:color w:val="000000"/>
                <w:szCs w:val="24"/>
              </w:rPr>
              <w:t>需具備文件</w:t>
            </w:r>
          </w:p>
        </w:tc>
        <w:tc>
          <w:tcPr>
            <w:tcW w:w="7746" w:type="dxa"/>
            <w:gridSpan w:val="5"/>
          </w:tcPr>
          <w:p w:rsidR="00921942" w:rsidRPr="00921942" w:rsidRDefault="00F81473" w:rsidP="0083711E">
            <w:pPr>
              <w:rPr>
                <w:rFonts w:ascii="Times New Roman" w:eastAsia="標楷體" w:hAnsi="Times New Roman" w:cs="Times New Roman"/>
              </w:rPr>
            </w:pPr>
            <w:r w:rsidRPr="00921942">
              <w:rPr>
                <w:rFonts w:ascii="Times New Roman" w:eastAsia="標楷體" w:hAnsi="Times New Roman" w:cs="Times New Roman" w:hint="eastAsia"/>
              </w:rPr>
              <w:t>■</w:t>
            </w:r>
            <w:r w:rsidR="002A4750" w:rsidRPr="00921942">
              <w:rPr>
                <w:rFonts w:ascii="Times New Roman" w:eastAsia="標楷體" w:hAnsi="Times New Roman" w:cs="Times New Roman" w:hint="eastAsia"/>
              </w:rPr>
              <w:t>至台中銀行網站</w:t>
            </w:r>
            <w:proofErr w:type="gramStart"/>
            <w:r w:rsidR="002A4750" w:rsidRPr="00921942">
              <w:rPr>
                <w:rFonts w:ascii="Times New Roman" w:eastAsia="標楷體" w:hAnsi="Times New Roman" w:cs="Times New Roman" w:hint="eastAsia"/>
              </w:rPr>
              <w:t>登錄線上</w:t>
            </w:r>
            <w:r w:rsidR="00E63CBA" w:rsidRPr="00921942">
              <w:rPr>
                <w:rFonts w:ascii="Times New Roman" w:eastAsia="標楷體" w:hAnsi="Times New Roman" w:cs="Times New Roman"/>
              </w:rPr>
              <w:t>履歷</w:t>
            </w:r>
            <w:proofErr w:type="gramEnd"/>
            <w:r w:rsidR="00921942" w:rsidRPr="0092194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63CBA" w:rsidRPr="00921942">
              <w:rPr>
                <w:rFonts w:ascii="Times New Roman" w:eastAsia="標楷體" w:hAnsi="Times New Roman" w:cs="Times New Roman"/>
              </w:rPr>
              <w:t xml:space="preserve"> </w:t>
            </w:r>
            <w:r w:rsidR="002A4750" w:rsidRPr="00921942">
              <w:rPr>
                <w:rFonts w:ascii="Times New Roman" w:eastAsia="標楷體" w:hAnsi="Times New Roman" w:cs="Times New Roman" w:hint="eastAsia"/>
              </w:rPr>
              <w:t>或</w:t>
            </w:r>
            <w:r w:rsidR="00921942" w:rsidRPr="0092194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2A4750" w:rsidRPr="00921942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E63CBA" w:rsidRPr="003D55C9" w:rsidRDefault="00921942" w:rsidP="00F020E7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921942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921942">
              <w:rPr>
                <w:rFonts w:ascii="Times New Roman" w:eastAsia="標楷體" w:hAnsi="Times New Roman" w:cs="Times New Roman" w:hint="eastAsia"/>
              </w:rPr>
              <w:t>填寫台中銀行實習工讀生報名表</w:t>
            </w:r>
            <w:r w:rsidR="002A4750" w:rsidRPr="00921942">
              <w:rPr>
                <w:rFonts w:ascii="Times New Roman" w:eastAsia="標楷體" w:hAnsi="Times New Roman" w:cs="Times New Roman" w:hint="eastAsia"/>
              </w:rPr>
              <w:t xml:space="preserve">  (</w:t>
            </w:r>
            <w:r w:rsidR="002A4750" w:rsidRPr="00921942">
              <w:rPr>
                <w:rFonts w:ascii="Times New Roman" w:eastAsia="標楷體" w:hAnsi="Times New Roman" w:cs="Times New Roman" w:hint="eastAsia"/>
              </w:rPr>
              <w:t>二擇</w:t>
            </w:r>
            <w:proofErr w:type="gramStart"/>
            <w:r w:rsidR="002A4750" w:rsidRPr="00921942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="002A4750" w:rsidRPr="00921942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E63CBA" w:rsidRPr="003D55C9" w:rsidTr="009E1EEC">
        <w:trPr>
          <w:trHeight w:val="1215"/>
          <w:jc w:val="center"/>
        </w:trPr>
        <w:tc>
          <w:tcPr>
            <w:tcW w:w="2216" w:type="dxa"/>
            <w:gridSpan w:val="2"/>
            <w:shd w:val="clear" w:color="auto" w:fill="BFBFBF" w:themeFill="background1" w:themeFillShade="BF"/>
            <w:vAlign w:val="center"/>
          </w:tcPr>
          <w:p w:rsidR="002A4750" w:rsidRPr="003D55C9" w:rsidRDefault="00E63CBA" w:rsidP="0092194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zCs w:val="24"/>
              </w:rPr>
              <w:t>其他配合事項</w:t>
            </w:r>
          </w:p>
        </w:tc>
        <w:tc>
          <w:tcPr>
            <w:tcW w:w="7746" w:type="dxa"/>
            <w:gridSpan w:val="5"/>
          </w:tcPr>
          <w:p w:rsidR="00921942" w:rsidRPr="00921942" w:rsidRDefault="00921942" w:rsidP="0092194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採</w:t>
            </w:r>
            <w:r w:rsidRPr="00921942">
              <w:rPr>
                <w:rFonts w:ascii="Times New Roman" w:eastAsia="標楷體" w:hAnsi="Times New Roman" w:cs="Times New Roman" w:hint="eastAsia"/>
              </w:rPr>
              <w:t>線上</w:t>
            </w:r>
            <w:proofErr w:type="gramEnd"/>
            <w:r w:rsidRPr="00921942">
              <w:rPr>
                <w:rFonts w:ascii="Times New Roman" w:eastAsia="標楷體" w:hAnsi="Times New Roman" w:cs="Times New Roman" w:hint="eastAsia"/>
              </w:rPr>
              <w:t>登錄</w:t>
            </w:r>
            <w:r>
              <w:rPr>
                <w:rFonts w:ascii="Times New Roman" w:eastAsia="標楷體" w:hAnsi="Times New Roman" w:cs="Times New Roman" w:hint="eastAsia"/>
              </w:rPr>
              <w:t>履歷者</w:t>
            </w:r>
            <w:r w:rsidRPr="00921942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E63CBA" w:rsidRPr="00921942" w:rsidRDefault="00921942" w:rsidP="00921942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E63CBA" w:rsidRPr="00921942">
              <w:rPr>
                <w:rFonts w:ascii="Times New Roman" w:eastAsia="標楷體" w:hAnsi="Times New Roman" w:cs="Times New Roman"/>
              </w:rPr>
              <w:t>請至台中銀行網站「人力資源</w:t>
            </w:r>
            <w:r w:rsidR="00E63CBA" w:rsidRPr="00921942">
              <w:rPr>
                <w:rFonts w:ascii="Times New Roman" w:eastAsia="標楷體" w:hAnsi="Times New Roman" w:cs="Times New Roman"/>
              </w:rPr>
              <w:t>→</w:t>
            </w:r>
            <w:r w:rsidR="00E63CBA" w:rsidRPr="00921942">
              <w:rPr>
                <w:rFonts w:ascii="Times New Roman" w:eastAsia="標楷體" w:hAnsi="Times New Roman" w:cs="Times New Roman"/>
              </w:rPr>
              <w:t>招募專區</w:t>
            </w:r>
            <w:r w:rsidR="00E63CBA" w:rsidRPr="00921942">
              <w:rPr>
                <w:rFonts w:ascii="Times New Roman" w:eastAsia="標楷體" w:hAnsi="Times New Roman" w:cs="Times New Roman"/>
              </w:rPr>
              <w:t>→</w:t>
            </w:r>
            <w:r w:rsidR="00E63CBA" w:rsidRPr="00921942">
              <w:rPr>
                <w:rFonts w:ascii="Times New Roman" w:eastAsia="標楷體" w:hAnsi="Times New Roman" w:cs="Times New Roman"/>
              </w:rPr>
              <w:t>實習工讀生專區」登錄履歷。</w:t>
            </w:r>
          </w:p>
          <w:p w:rsidR="002A4750" w:rsidRPr="002A4750" w:rsidRDefault="00921942" w:rsidP="00921942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 w:cs="Times New Roman"/>
                <w:snapToGrid w:val="0"/>
              </w:rPr>
            </w:pPr>
            <w:r w:rsidRPr="00921942">
              <w:rPr>
                <w:rFonts w:ascii="Times New Roman" w:eastAsia="標楷體" w:hAnsi="Times New Roman" w:cs="Times New Roman" w:hint="eastAsia"/>
              </w:rPr>
              <w:t>2.</w:t>
            </w:r>
            <w:r w:rsidR="00E63CBA" w:rsidRPr="00921942">
              <w:rPr>
                <w:rFonts w:ascii="Times New Roman" w:eastAsia="標楷體" w:hAnsi="Times New Roman" w:cs="Times New Roman"/>
              </w:rPr>
              <w:t>自傳首行務必註明：</w:t>
            </w:r>
            <w:r w:rsidR="00E63CBA" w:rsidRPr="00921942">
              <w:rPr>
                <w:rFonts w:ascii="Times New Roman" w:eastAsia="標楷體" w:hAnsi="Times New Roman" w:cs="Times New Roman"/>
              </w:rPr>
              <w:t>(1)</w:t>
            </w:r>
            <w:r w:rsidR="00E63CBA" w:rsidRPr="00921942">
              <w:rPr>
                <w:rFonts w:ascii="Times New Roman" w:eastAsia="標楷體" w:hAnsi="Times New Roman" w:cs="Times New Roman"/>
              </w:rPr>
              <w:t>目前就讀學校、科系及班級</w:t>
            </w:r>
            <w:r w:rsidR="00E63CBA" w:rsidRPr="00921942">
              <w:rPr>
                <w:rFonts w:ascii="Times New Roman" w:eastAsia="標楷體" w:hAnsi="Times New Roman" w:cs="Times New Roman"/>
              </w:rPr>
              <w:t>(2)</w:t>
            </w:r>
            <w:r w:rsidR="00E63CBA" w:rsidRPr="00921942">
              <w:rPr>
                <w:rFonts w:ascii="Times New Roman" w:eastAsia="標楷體" w:hAnsi="Times New Roman" w:cs="Times New Roman"/>
              </w:rPr>
              <w:t>應徵類別</w:t>
            </w:r>
            <w:r w:rsidR="00E63CBA" w:rsidRPr="00921942">
              <w:rPr>
                <w:rFonts w:ascii="Times New Roman" w:eastAsia="標楷體" w:hAnsi="Times New Roman" w:cs="Times New Roman"/>
              </w:rPr>
              <w:t>(3)</w:t>
            </w:r>
            <w:r w:rsidR="00E63CBA" w:rsidRPr="00921942">
              <w:rPr>
                <w:rFonts w:ascii="Times New Roman" w:eastAsia="標楷體" w:hAnsi="Times New Roman" w:cs="Times New Roman"/>
              </w:rPr>
              <w:t>櫃檯作業人員另請註明希望實習工讀區域</w:t>
            </w:r>
            <w:r w:rsidR="00E63CBA" w:rsidRPr="00921942">
              <w:rPr>
                <w:rFonts w:ascii="Times New Roman" w:eastAsia="標楷體" w:hAnsi="Times New Roman" w:cs="Times New Roman"/>
              </w:rPr>
              <w:t>(</w:t>
            </w:r>
            <w:r w:rsidR="00E63CBA" w:rsidRPr="00921942">
              <w:rPr>
                <w:rFonts w:ascii="Times New Roman" w:eastAsia="標楷體" w:hAnsi="Times New Roman" w:cs="Times New Roman"/>
              </w:rPr>
              <w:t>請參照本行服務據點</w:t>
            </w:r>
            <w:r w:rsidR="00E63CBA" w:rsidRPr="00921942">
              <w:rPr>
                <w:rFonts w:ascii="Times New Roman" w:eastAsia="標楷體" w:hAnsi="Times New Roman" w:cs="Times New Roman"/>
              </w:rPr>
              <w:t>)</w:t>
            </w:r>
            <w:r w:rsidR="00E63CBA" w:rsidRPr="00921942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E63CBA" w:rsidRPr="003D55C9" w:rsidTr="005A4DA5">
        <w:trPr>
          <w:trHeight w:val="1057"/>
          <w:jc w:val="center"/>
        </w:trPr>
        <w:tc>
          <w:tcPr>
            <w:tcW w:w="2216" w:type="dxa"/>
            <w:gridSpan w:val="2"/>
            <w:shd w:val="clear" w:color="auto" w:fill="BFBFBF" w:themeFill="background1" w:themeFillShade="BF"/>
            <w:vAlign w:val="center"/>
          </w:tcPr>
          <w:p w:rsidR="00E63CBA" w:rsidRPr="00FE674B" w:rsidRDefault="00E63CBA" w:rsidP="00FE674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1942">
              <w:rPr>
                <w:rFonts w:ascii="Times New Roman" w:eastAsia="標楷體" w:hAnsi="Times New Roman" w:cs="Times New Roman"/>
                <w:szCs w:val="24"/>
              </w:rPr>
              <w:t>是否需面試</w:t>
            </w:r>
          </w:p>
        </w:tc>
        <w:tc>
          <w:tcPr>
            <w:tcW w:w="7746" w:type="dxa"/>
            <w:gridSpan w:val="5"/>
            <w:vAlign w:val="center"/>
          </w:tcPr>
          <w:p w:rsidR="00E63CBA" w:rsidRPr="003D55C9" w:rsidRDefault="00921942" w:rsidP="0088255F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■</w:t>
            </w:r>
            <w:r w:rsidR="00E63CBA" w:rsidRPr="003D55C9">
              <w:rPr>
                <w:rFonts w:ascii="Times New Roman" w:eastAsia="標楷體" w:hAnsi="Times New Roman" w:cs="Times New Roman"/>
                <w:szCs w:val="24"/>
              </w:rPr>
              <w:t>是，面試時間：</w:t>
            </w:r>
            <w:r w:rsidR="003D55C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2A475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日期另</w:t>
            </w:r>
            <w:r w:rsidR="0085628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行公告</w:t>
            </w:r>
            <w:r w:rsidR="0085628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</w:p>
          <w:p w:rsidR="00E63CBA" w:rsidRPr="003D55C9" w:rsidRDefault="00E63CBA" w:rsidP="0027628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D55C9">
              <w:rPr>
                <w:rFonts w:ascii="Times New Roman" w:eastAsia="標楷體" w:hAnsi="Times New Roman" w:cs="Times New Roman"/>
                <w:szCs w:val="24"/>
              </w:rPr>
              <w:t>面試地點</w:t>
            </w:r>
            <w:r w:rsidR="00134685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(</w:t>
            </w:r>
            <w:r w:rsidR="00134685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視人數而定</w:t>
            </w:r>
            <w:r w:rsidR="00134685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)</w:t>
            </w:r>
            <w:r w:rsidRPr="003D55C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2A475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台中銀行總行</w:t>
            </w:r>
            <w:r w:rsidR="002A475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(</w:t>
            </w:r>
            <w:r w:rsidR="002A475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台中市西區</w:t>
            </w:r>
            <w:r w:rsidR="002A475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) </w:t>
            </w:r>
          </w:p>
        </w:tc>
      </w:tr>
      <w:tr w:rsidR="00E63CBA" w:rsidRPr="003D55C9" w:rsidTr="00F020E7">
        <w:trPr>
          <w:trHeight w:val="834"/>
          <w:jc w:val="center"/>
        </w:trPr>
        <w:tc>
          <w:tcPr>
            <w:tcW w:w="2216" w:type="dxa"/>
            <w:gridSpan w:val="2"/>
            <w:shd w:val="clear" w:color="auto" w:fill="BFBFBF" w:themeFill="background1" w:themeFillShade="BF"/>
            <w:vAlign w:val="center"/>
          </w:tcPr>
          <w:p w:rsidR="00E63CBA" w:rsidRPr="00FE674B" w:rsidRDefault="00C724F0" w:rsidP="00C724F0">
            <w:pPr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報名方式</w:t>
            </w:r>
          </w:p>
        </w:tc>
        <w:tc>
          <w:tcPr>
            <w:tcW w:w="7746" w:type="dxa"/>
            <w:gridSpan w:val="5"/>
            <w:vAlign w:val="center"/>
          </w:tcPr>
          <w:p w:rsidR="00E63CBA" w:rsidRDefault="00E63CBA" w:rsidP="00C724F0">
            <w:pPr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  <w:r w:rsidRPr="003D55C9">
              <w:rPr>
                <w:rFonts w:ascii="Times New Roman" w:eastAsia="標楷體" w:hAnsi="Times New Roman" w:cs="Times New Roman"/>
              </w:rPr>
              <w:t>影印</w:t>
            </w:r>
            <w:r w:rsidR="00921942">
              <w:rPr>
                <w:rFonts w:ascii="Times New Roman" w:eastAsia="標楷體" w:hAnsi="Times New Roman" w:cs="Times New Roman" w:hint="eastAsia"/>
              </w:rPr>
              <w:t>台中銀行</w:t>
            </w:r>
            <w:r w:rsidRPr="003D55C9">
              <w:rPr>
                <w:rFonts w:ascii="Times New Roman" w:eastAsia="標楷體" w:hAnsi="Times New Roman" w:cs="Times New Roman"/>
              </w:rPr>
              <w:t>履歷表</w:t>
            </w:r>
            <w:r w:rsidR="00921942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3D55C9">
              <w:rPr>
                <w:rFonts w:ascii="Times New Roman" w:eastAsia="標楷體" w:hAnsi="Times New Roman" w:cs="Times New Roman"/>
              </w:rPr>
              <w:t>或</w:t>
            </w:r>
            <w:r w:rsidR="00921942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3D55C9">
              <w:rPr>
                <w:rFonts w:ascii="Times New Roman" w:eastAsia="標楷體" w:hAnsi="Times New Roman" w:cs="Times New Roman"/>
              </w:rPr>
              <w:t>報名表一份交給</w:t>
            </w:r>
            <w:r w:rsidR="0027628B">
              <w:rPr>
                <w:rFonts w:ascii="Times New Roman" w:eastAsia="標楷體" w:hAnsi="Times New Roman" w:cs="Times New Roman" w:hint="eastAsia"/>
              </w:rPr>
              <w:t>系辦</w:t>
            </w:r>
            <w:r w:rsidRPr="0027628B">
              <w:rPr>
                <w:rFonts w:ascii="Times New Roman" w:eastAsia="標楷體" w:hAnsi="Times New Roman" w:cs="Times New Roman"/>
              </w:rPr>
              <w:t>。</w:t>
            </w:r>
          </w:p>
          <w:p w:rsidR="00C724F0" w:rsidRPr="003D55C9" w:rsidRDefault="00C724F0" w:rsidP="0027628B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highlight w:val="yellow"/>
              </w:rPr>
              <w:t>截止日期：</w:t>
            </w:r>
            <w:r w:rsidR="0027628B">
              <w:rPr>
                <w:rFonts w:ascii="Times New Roman" w:eastAsia="標楷體" w:hAnsi="Times New Roman" w:cs="Times New Roman" w:hint="eastAsia"/>
                <w:highlight w:val="yellow"/>
              </w:rPr>
              <w:t>2017/11/</w:t>
            </w:r>
            <w:bookmarkStart w:id="0" w:name="_GoBack"/>
            <w:bookmarkEnd w:id="0"/>
            <w:r w:rsidR="005F34B0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  <w:highlight w:val="yellow"/>
              </w:rPr>
              <w:t>10</w:t>
            </w:r>
          </w:p>
        </w:tc>
      </w:tr>
      <w:tr w:rsidR="00A532BD" w:rsidRPr="003D55C9" w:rsidTr="00921942">
        <w:trPr>
          <w:trHeight w:val="1057"/>
          <w:jc w:val="center"/>
        </w:trPr>
        <w:tc>
          <w:tcPr>
            <w:tcW w:w="2216" w:type="dxa"/>
            <w:gridSpan w:val="2"/>
            <w:shd w:val="clear" w:color="auto" w:fill="BFBFBF" w:themeFill="background1" w:themeFillShade="BF"/>
            <w:vAlign w:val="center"/>
          </w:tcPr>
          <w:p w:rsidR="00A532BD" w:rsidRDefault="00A532BD" w:rsidP="00A532B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實習機構</w:t>
            </w:r>
          </w:p>
          <w:p w:rsidR="00A532BD" w:rsidRPr="00FE674B" w:rsidRDefault="00A532BD" w:rsidP="00A532B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聯絡人員</w:t>
            </w:r>
          </w:p>
        </w:tc>
        <w:tc>
          <w:tcPr>
            <w:tcW w:w="7746" w:type="dxa"/>
            <w:gridSpan w:val="5"/>
            <w:vAlign w:val="center"/>
          </w:tcPr>
          <w:p w:rsidR="00A532BD" w:rsidRDefault="00A532BD" w:rsidP="00A532B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532BD">
              <w:rPr>
                <w:rFonts w:ascii="Times New Roman" w:eastAsia="標楷體" w:hAnsi="Times New Roman" w:cs="Times New Roman"/>
              </w:rPr>
              <w:t>人力資源</w:t>
            </w:r>
            <w:proofErr w:type="gramStart"/>
            <w:r w:rsidRPr="00A532BD">
              <w:rPr>
                <w:rFonts w:ascii="Times New Roman" w:eastAsia="標楷體" w:hAnsi="Times New Roman" w:cs="Times New Roman"/>
              </w:rPr>
              <w:t>部黃事立</w:t>
            </w:r>
            <w:proofErr w:type="gramEnd"/>
            <w:r w:rsidRPr="00A532BD">
              <w:rPr>
                <w:rFonts w:ascii="Times New Roman" w:eastAsia="標楷體" w:hAnsi="Times New Roman" w:cs="Times New Roman"/>
              </w:rPr>
              <w:t>科長</w:t>
            </w:r>
            <w:r w:rsidRPr="00A532BD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A532BD">
              <w:rPr>
                <w:rFonts w:ascii="Times New Roman" w:eastAsia="標楷體" w:hAnsi="Times New Roman" w:cs="Times New Roman"/>
                <w:szCs w:val="24"/>
              </w:rPr>
              <w:t>電話：</w:t>
            </w:r>
            <w:r w:rsidRPr="00A532B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532BD">
              <w:rPr>
                <w:rFonts w:ascii="Times New Roman" w:eastAsia="標楷體" w:hAnsi="Times New Roman" w:cs="Times New Roman"/>
              </w:rPr>
              <w:t>(04)2223-6021#5282</w:t>
            </w:r>
            <w:r w:rsidRPr="00A532B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532BD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A532B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532BD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  <w:p w:rsidR="00A532BD" w:rsidRPr="003D55C9" w:rsidRDefault="00A532BD" w:rsidP="00A532BD">
            <w:pPr>
              <w:rPr>
                <w:rFonts w:ascii="Times New Roman" w:eastAsia="標楷體" w:hAnsi="Times New Roman" w:cs="Times New Roman"/>
              </w:rPr>
            </w:pPr>
            <w:r w:rsidRPr="00A532BD">
              <w:rPr>
                <w:rFonts w:ascii="Times New Roman" w:eastAsia="標楷體" w:hAnsi="Times New Roman" w:cs="Times New Roman"/>
                <w:szCs w:val="24"/>
              </w:rPr>
              <w:t>傳真：</w:t>
            </w:r>
            <w:r w:rsidRPr="00A532BD">
              <w:rPr>
                <w:rFonts w:ascii="Times New Roman" w:eastAsia="標楷體" w:hAnsi="Times New Roman" w:cs="Times New Roman" w:hint="eastAsia"/>
                <w:szCs w:val="24"/>
              </w:rPr>
              <w:t>(04</w:t>
            </w:r>
            <w:r w:rsidRPr="00A532B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532BD">
              <w:rPr>
                <w:rFonts w:ascii="Times New Roman" w:eastAsia="標楷體" w:hAnsi="Times New Roman" w:cs="Times New Roman" w:hint="eastAsia"/>
                <w:szCs w:val="24"/>
              </w:rPr>
              <w:t xml:space="preserve">22212891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532BD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532BD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A532B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A532B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532BD">
              <w:rPr>
                <w:rFonts w:ascii="Times New Roman" w:eastAsia="標楷體" w:hAnsi="Times New Roman" w:cs="Times New Roman"/>
              </w:rPr>
              <w:t>3682@tcbbank.com.tw</w:t>
            </w:r>
            <w:r w:rsidRPr="00A532B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</w:tc>
      </w:tr>
    </w:tbl>
    <w:p w:rsidR="00E46136" w:rsidRPr="003D55C9" w:rsidRDefault="00E46136">
      <w:pPr>
        <w:rPr>
          <w:rFonts w:ascii="Times New Roman" w:eastAsia="標楷體" w:hAnsi="Times New Roman" w:cs="Times New Roman"/>
        </w:rPr>
      </w:pPr>
      <w:r w:rsidRPr="003D55C9">
        <w:rPr>
          <w:rFonts w:ascii="Times New Roman" w:eastAsia="標楷體" w:hAnsi="Times New Roman" w:cs="Times New Roman"/>
        </w:rPr>
        <w:br w:type="page"/>
      </w:r>
    </w:p>
    <w:p w:rsidR="00E46136" w:rsidRPr="003D55C9" w:rsidRDefault="00E46136">
      <w:pPr>
        <w:rPr>
          <w:rFonts w:ascii="Times New Roman" w:eastAsia="標楷體" w:hAnsi="Times New Roman" w:cs="Times New Roman"/>
        </w:rPr>
      </w:pPr>
    </w:p>
    <w:tbl>
      <w:tblPr>
        <w:tblW w:w="10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410"/>
        <w:gridCol w:w="5780"/>
      </w:tblGrid>
      <w:tr w:rsidR="00E46136" w:rsidRPr="003D55C9" w:rsidTr="0083711E">
        <w:trPr>
          <w:trHeight w:val="567"/>
          <w:jc w:val="center"/>
        </w:trPr>
        <w:tc>
          <w:tcPr>
            <w:tcW w:w="10160" w:type="dxa"/>
            <w:gridSpan w:val="3"/>
            <w:vAlign w:val="center"/>
          </w:tcPr>
          <w:p w:rsidR="00E46136" w:rsidRPr="003D55C9" w:rsidRDefault="00E46136" w:rsidP="0083711E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948A54"/>
              </w:rPr>
            </w:pPr>
            <w:r w:rsidRPr="003D55C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實習內容規劃說明</w:t>
            </w:r>
            <w:r w:rsidRPr="003D55C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-</w:t>
            </w:r>
            <w:r w:rsidRPr="003D55C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櫃檯作業人員</w:t>
            </w:r>
          </w:p>
        </w:tc>
      </w:tr>
      <w:tr w:rsidR="00E46136" w:rsidRPr="003D55C9" w:rsidTr="0083711E">
        <w:trPr>
          <w:trHeight w:val="567"/>
          <w:jc w:val="center"/>
        </w:trPr>
        <w:tc>
          <w:tcPr>
            <w:tcW w:w="1970" w:type="dxa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b/>
              </w:rPr>
              <w:t>週數</w:t>
            </w:r>
            <w:r w:rsidRPr="003D55C9">
              <w:rPr>
                <w:rFonts w:ascii="Times New Roman" w:eastAsia="標楷體" w:hAnsi="Times New Roman" w:cs="Times New Roman"/>
                <w:b/>
              </w:rPr>
              <w:t>/</w:t>
            </w:r>
            <w:r w:rsidRPr="003D55C9">
              <w:rPr>
                <w:rFonts w:ascii="Times New Roman" w:eastAsia="標楷體" w:hAnsi="Times New Roman" w:cs="Times New Roman"/>
                <w:b/>
              </w:rPr>
              <w:t>月數</w:t>
            </w:r>
          </w:p>
        </w:tc>
        <w:tc>
          <w:tcPr>
            <w:tcW w:w="2410" w:type="dxa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b/>
              </w:rPr>
              <w:t>實習項目</w:t>
            </w:r>
          </w:p>
        </w:tc>
        <w:tc>
          <w:tcPr>
            <w:tcW w:w="5780" w:type="dxa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b/>
              </w:rPr>
              <w:t>實習工作內容說明</w:t>
            </w:r>
          </w:p>
        </w:tc>
      </w:tr>
      <w:tr w:rsidR="00E46136" w:rsidRPr="003D55C9" w:rsidTr="0083711E">
        <w:trPr>
          <w:trHeight w:val="567"/>
          <w:jc w:val="center"/>
        </w:trPr>
        <w:tc>
          <w:tcPr>
            <w:tcW w:w="1970" w:type="dxa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1-2</w:t>
            </w:r>
            <w:proofErr w:type="gramStart"/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週</w:t>
            </w:r>
            <w:proofErr w:type="gramEnd"/>
          </w:p>
        </w:tc>
        <w:tc>
          <w:tcPr>
            <w:tcW w:w="8190" w:type="dxa"/>
            <w:gridSpan w:val="2"/>
            <w:vAlign w:val="center"/>
          </w:tcPr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職前訓練與觀摩未來將擔任之職務</w:t>
            </w:r>
          </w:p>
        </w:tc>
      </w:tr>
      <w:tr w:rsidR="00E46136" w:rsidRPr="003D55C9" w:rsidTr="0083711E">
        <w:trPr>
          <w:trHeight w:val="567"/>
          <w:jc w:val="center"/>
        </w:trPr>
        <w:tc>
          <w:tcPr>
            <w:tcW w:w="1970" w:type="dxa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3-17</w:t>
            </w:r>
            <w:proofErr w:type="gramStart"/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週</w:t>
            </w:r>
            <w:proofErr w:type="gramEnd"/>
          </w:p>
        </w:tc>
        <w:tc>
          <w:tcPr>
            <w:tcW w:w="8190" w:type="dxa"/>
            <w:gridSpan w:val="2"/>
            <w:vAlign w:val="center"/>
          </w:tcPr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安排實習學生擔任櫃員工作</w:t>
            </w:r>
          </w:p>
        </w:tc>
      </w:tr>
      <w:tr w:rsidR="00E46136" w:rsidRPr="003D55C9" w:rsidTr="0083711E">
        <w:trPr>
          <w:trHeight w:val="567"/>
          <w:jc w:val="center"/>
        </w:trPr>
        <w:tc>
          <w:tcPr>
            <w:tcW w:w="1970" w:type="dxa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18</w:t>
            </w:r>
            <w:proofErr w:type="gramStart"/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週</w:t>
            </w:r>
            <w:proofErr w:type="gramEnd"/>
          </w:p>
        </w:tc>
        <w:tc>
          <w:tcPr>
            <w:tcW w:w="8190" w:type="dxa"/>
            <w:gridSpan w:val="2"/>
            <w:vAlign w:val="center"/>
          </w:tcPr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實習成果考核</w:t>
            </w:r>
          </w:p>
        </w:tc>
      </w:tr>
      <w:tr w:rsidR="00E46136" w:rsidRPr="003D55C9" w:rsidTr="0083711E">
        <w:trPr>
          <w:trHeight w:val="567"/>
          <w:jc w:val="center"/>
        </w:trPr>
        <w:tc>
          <w:tcPr>
            <w:tcW w:w="10160" w:type="dxa"/>
            <w:gridSpan w:val="3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實習期間應了解與熟悉之知識概略如下：</w:t>
            </w:r>
          </w:p>
        </w:tc>
      </w:tr>
      <w:tr w:rsidR="00E46136" w:rsidRPr="003D55C9" w:rsidTr="0083711E">
        <w:trPr>
          <w:trHeight w:val="730"/>
          <w:jc w:val="center"/>
        </w:trPr>
        <w:tc>
          <w:tcPr>
            <w:tcW w:w="1970" w:type="dxa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1-2</w:t>
            </w:r>
            <w:proofErr w:type="gramStart"/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週</w:t>
            </w:r>
            <w:proofErr w:type="gramEnd"/>
          </w:p>
        </w:tc>
        <w:tc>
          <w:tcPr>
            <w:tcW w:w="2410" w:type="dxa"/>
            <w:vAlign w:val="center"/>
          </w:tcPr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職前訓練與觀摩</w:t>
            </w:r>
          </w:p>
        </w:tc>
        <w:tc>
          <w:tcPr>
            <w:tcW w:w="5780" w:type="dxa"/>
            <w:vAlign w:val="center"/>
          </w:tcPr>
          <w:p w:rsidR="00E46136" w:rsidRPr="003D55C9" w:rsidRDefault="00E46136" w:rsidP="0083711E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1.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認識職場環境與安全</w:t>
            </w:r>
          </w:p>
          <w:p w:rsidR="00E46136" w:rsidRPr="003D55C9" w:rsidRDefault="00E46136" w:rsidP="0083711E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2.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觀摩職務</w:t>
            </w:r>
          </w:p>
        </w:tc>
      </w:tr>
      <w:tr w:rsidR="00E46136" w:rsidRPr="003D55C9" w:rsidTr="0083711E">
        <w:trPr>
          <w:trHeight w:val="567"/>
          <w:jc w:val="center"/>
        </w:trPr>
        <w:tc>
          <w:tcPr>
            <w:tcW w:w="1970" w:type="dxa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3-6</w:t>
            </w:r>
            <w:proofErr w:type="gramStart"/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週</w:t>
            </w:r>
            <w:proofErr w:type="gramEnd"/>
          </w:p>
        </w:tc>
        <w:tc>
          <w:tcPr>
            <w:tcW w:w="2410" w:type="dxa"/>
            <w:vAlign w:val="center"/>
          </w:tcPr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存款總則</w:t>
            </w:r>
          </w:p>
        </w:tc>
        <w:tc>
          <w:tcPr>
            <w:tcW w:w="5780" w:type="dxa"/>
            <w:vAlign w:val="center"/>
          </w:tcPr>
          <w:p w:rsidR="00E46136" w:rsidRPr="003D55C9" w:rsidRDefault="00E46136" w:rsidP="0083711E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第一節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 xml:space="preserve"> 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存款種類、保密與查詢</w:t>
            </w:r>
          </w:p>
          <w:p w:rsidR="00E46136" w:rsidRPr="003D55C9" w:rsidRDefault="00E46136" w:rsidP="0083711E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第二節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 xml:space="preserve"> 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存戶戶名、帳號及聯絡資料</w:t>
            </w:r>
          </w:p>
          <w:p w:rsidR="00E46136" w:rsidRPr="003D55C9" w:rsidRDefault="00E46136" w:rsidP="0083711E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第三節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 xml:space="preserve"> 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印鑑之留存、</w:t>
            </w:r>
            <w:proofErr w:type="gramStart"/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驗對</w:t>
            </w:r>
            <w:proofErr w:type="gramEnd"/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、更換及掛失止付</w:t>
            </w:r>
          </w:p>
          <w:p w:rsidR="00E46136" w:rsidRPr="003D55C9" w:rsidRDefault="00E46136" w:rsidP="0083711E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第四節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 xml:space="preserve"> 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存款利息及其所得稅之扣繳</w:t>
            </w:r>
          </w:p>
          <w:p w:rsidR="00E46136" w:rsidRPr="003D55C9" w:rsidRDefault="00E46136" w:rsidP="0083711E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第五節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 xml:space="preserve"> 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存款餘額（存額）證明書之核發</w:t>
            </w:r>
          </w:p>
          <w:p w:rsidR="00E46136" w:rsidRPr="003D55C9" w:rsidRDefault="00E46136" w:rsidP="0083711E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第六節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 xml:space="preserve"> 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存款之與繼承</w:t>
            </w:r>
          </w:p>
        </w:tc>
      </w:tr>
      <w:tr w:rsidR="00E46136" w:rsidRPr="003D55C9" w:rsidTr="0083711E">
        <w:trPr>
          <w:trHeight w:val="567"/>
          <w:jc w:val="center"/>
        </w:trPr>
        <w:tc>
          <w:tcPr>
            <w:tcW w:w="1970" w:type="dxa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7-10</w:t>
            </w:r>
            <w:proofErr w:type="gramStart"/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週</w:t>
            </w:r>
            <w:proofErr w:type="gramEnd"/>
          </w:p>
        </w:tc>
        <w:tc>
          <w:tcPr>
            <w:tcW w:w="2410" w:type="dxa"/>
            <w:vAlign w:val="center"/>
          </w:tcPr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存單存款業務</w:t>
            </w:r>
          </w:p>
        </w:tc>
        <w:tc>
          <w:tcPr>
            <w:tcW w:w="5780" w:type="dxa"/>
            <w:vAlign w:val="center"/>
          </w:tcPr>
          <w:p w:rsidR="00E46136" w:rsidRPr="003D55C9" w:rsidRDefault="00E46136" w:rsidP="0083711E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第一節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 xml:space="preserve"> 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性質</w:t>
            </w:r>
          </w:p>
          <w:p w:rsidR="00E46136" w:rsidRPr="003D55C9" w:rsidRDefault="00E46136" w:rsidP="0083711E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第二節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 xml:space="preserve"> 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存單之管理</w:t>
            </w:r>
          </w:p>
          <w:p w:rsidR="00E46136" w:rsidRPr="003D55C9" w:rsidRDefault="00E46136" w:rsidP="0083711E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第三節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 xml:space="preserve"> 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開戶及存入手續</w:t>
            </w:r>
          </w:p>
          <w:p w:rsidR="00E46136" w:rsidRPr="003D55C9" w:rsidRDefault="00E46136" w:rsidP="0083711E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第四節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 xml:space="preserve"> 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帳號之編製</w:t>
            </w:r>
          </w:p>
          <w:p w:rsidR="00E46136" w:rsidRPr="003D55C9" w:rsidRDefault="00E46136" w:rsidP="0083711E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第五節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 xml:space="preserve"> 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提取本息及續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(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轉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)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存手續</w:t>
            </w:r>
          </w:p>
          <w:p w:rsidR="00E46136" w:rsidRPr="003D55C9" w:rsidRDefault="00E46136" w:rsidP="0083711E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第六節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 xml:space="preserve"> 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每日結帳</w:t>
            </w:r>
          </w:p>
          <w:p w:rsidR="00E46136" w:rsidRPr="003D55C9" w:rsidRDefault="00E46136" w:rsidP="0083711E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第七節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 xml:space="preserve"> 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存款利息自動轉帳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 xml:space="preserve"> </w:t>
            </w:r>
          </w:p>
          <w:p w:rsidR="00E46136" w:rsidRPr="003D55C9" w:rsidRDefault="00E46136" w:rsidP="0083711E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第八節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 xml:space="preserve"> 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存款自動轉期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 xml:space="preserve"> </w:t>
            </w:r>
          </w:p>
          <w:p w:rsidR="00E46136" w:rsidRPr="003D55C9" w:rsidRDefault="00E46136" w:rsidP="0083711E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第九節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 xml:space="preserve"> 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中途提取、逾期提現、逾期續存、逾期轉存</w:t>
            </w:r>
          </w:p>
          <w:p w:rsidR="00E46136" w:rsidRPr="003D55C9" w:rsidRDefault="00E46136" w:rsidP="0083711E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第十節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 xml:space="preserve"> 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存單之質借及設定質權</w:t>
            </w:r>
          </w:p>
        </w:tc>
      </w:tr>
      <w:tr w:rsidR="00E46136" w:rsidRPr="003D55C9" w:rsidTr="0083711E">
        <w:trPr>
          <w:trHeight w:val="567"/>
          <w:jc w:val="center"/>
        </w:trPr>
        <w:tc>
          <w:tcPr>
            <w:tcW w:w="1970" w:type="dxa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11-14</w:t>
            </w:r>
            <w:proofErr w:type="gramStart"/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週</w:t>
            </w:r>
            <w:proofErr w:type="gramEnd"/>
          </w:p>
        </w:tc>
        <w:tc>
          <w:tcPr>
            <w:tcW w:w="2410" w:type="dxa"/>
            <w:vAlign w:val="center"/>
          </w:tcPr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新臺幣匯出匯款業務</w:t>
            </w:r>
          </w:p>
        </w:tc>
        <w:tc>
          <w:tcPr>
            <w:tcW w:w="5780" w:type="dxa"/>
            <w:vAlign w:val="center"/>
          </w:tcPr>
          <w:p w:rsidR="00E46136" w:rsidRPr="003D55C9" w:rsidRDefault="00E46136" w:rsidP="0083711E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第一節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 xml:space="preserve"> 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對匯兌業務應有之認識</w:t>
            </w:r>
          </w:p>
          <w:p w:rsidR="00E46136" w:rsidRPr="003D55C9" w:rsidRDefault="00E46136" w:rsidP="0083711E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第二節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 xml:space="preserve"> 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匯兌業務種類處理範圍</w:t>
            </w:r>
          </w:p>
          <w:p w:rsidR="00E46136" w:rsidRPr="003D55C9" w:rsidRDefault="00E46136" w:rsidP="0083711E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第三節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 xml:space="preserve"> 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有權簽章人員之簽章及簽章樣本</w:t>
            </w:r>
          </w:p>
          <w:p w:rsidR="00E46136" w:rsidRPr="003D55C9" w:rsidRDefault="00E46136" w:rsidP="0083711E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第四節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 xml:space="preserve"> 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匯費</w:t>
            </w:r>
          </w:p>
          <w:p w:rsidR="00E46136" w:rsidRPr="003D55C9" w:rsidRDefault="00E46136" w:rsidP="0083711E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第五節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 xml:space="preserve"> 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匯款之查詢</w:t>
            </w:r>
            <w:proofErr w:type="gramStart"/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與查覆</w:t>
            </w:r>
            <w:proofErr w:type="gramEnd"/>
          </w:p>
        </w:tc>
      </w:tr>
      <w:tr w:rsidR="00E46136" w:rsidRPr="003D55C9" w:rsidTr="0083711E">
        <w:trPr>
          <w:trHeight w:val="567"/>
          <w:jc w:val="center"/>
        </w:trPr>
        <w:tc>
          <w:tcPr>
            <w:tcW w:w="1970" w:type="dxa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15-18</w:t>
            </w:r>
            <w:proofErr w:type="gramStart"/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週</w:t>
            </w:r>
            <w:proofErr w:type="gramEnd"/>
          </w:p>
        </w:tc>
        <w:tc>
          <w:tcPr>
            <w:tcW w:w="2410" w:type="dxa"/>
            <w:vAlign w:val="center"/>
          </w:tcPr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網路銀行業務</w:t>
            </w:r>
          </w:p>
        </w:tc>
        <w:tc>
          <w:tcPr>
            <w:tcW w:w="5780" w:type="dxa"/>
            <w:vAlign w:val="center"/>
          </w:tcPr>
          <w:p w:rsidR="00E46136" w:rsidRPr="003D55C9" w:rsidRDefault="00E46136" w:rsidP="0083711E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第一節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 xml:space="preserve"> 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網路銀行之申請</w:t>
            </w:r>
          </w:p>
          <w:p w:rsidR="00E46136" w:rsidRPr="003D55C9" w:rsidRDefault="00E46136" w:rsidP="0083711E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第二節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 xml:space="preserve"> 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網路銀行之重新申請</w:t>
            </w:r>
          </w:p>
          <w:p w:rsidR="00E46136" w:rsidRPr="003D55C9" w:rsidRDefault="00E46136" w:rsidP="0083711E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第三節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 xml:space="preserve"> 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網路銀行之停用、重新啟用及註銷</w:t>
            </w:r>
          </w:p>
          <w:p w:rsidR="00E46136" w:rsidRPr="003D55C9" w:rsidRDefault="00E46136" w:rsidP="0083711E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第四節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 xml:space="preserve"> 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網路銀行之約定事項及變更</w:t>
            </w:r>
          </w:p>
        </w:tc>
      </w:tr>
    </w:tbl>
    <w:p w:rsidR="00E46136" w:rsidRPr="003D55C9" w:rsidRDefault="00E46136">
      <w:pPr>
        <w:rPr>
          <w:rFonts w:ascii="Times New Roman" w:eastAsia="標楷體" w:hAnsi="Times New Roman" w:cs="Times New Roman"/>
        </w:rPr>
      </w:pPr>
      <w:r w:rsidRPr="003D55C9">
        <w:rPr>
          <w:rFonts w:ascii="Times New Roman" w:eastAsia="標楷體" w:hAnsi="Times New Roman" w:cs="Times New Roman"/>
        </w:rPr>
        <w:br w:type="page"/>
      </w:r>
    </w:p>
    <w:p w:rsidR="00E46136" w:rsidRPr="003D55C9" w:rsidRDefault="00E46136">
      <w:pPr>
        <w:rPr>
          <w:rFonts w:ascii="Times New Roman" w:eastAsia="標楷體" w:hAnsi="Times New Roman" w:cs="Times New Roman"/>
        </w:rPr>
      </w:pPr>
    </w:p>
    <w:tbl>
      <w:tblPr>
        <w:tblW w:w="10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551"/>
        <w:gridCol w:w="5639"/>
      </w:tblGrid>
      <w:tr w:rsidR="00E46136" w:rsidRPr="003D55C9" w:rsidTr="0083711E">
        <w:trPr>
          <w:trHeight w:val="567"/>
          <w:jc w:val="center"/>
        </w:trPr>
        <w:tc>
          <w:tcPr>
            <w:tcW w:w="10160" w:type="dxa"/>
            <w:gridSpan w:val="3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實習內容規劃說明</w:t>
            </w:r>
            <w:r w:rsidRPr="003D55C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-</w:t>
            </w:r>
            <w:r w:rsidRPr="003D55C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程式設計人員</w:t>
            </w:r>
          </w:p>
        </w:tc>
      </w:tr>
      <w:tr w:rsidR="00E46136" w:rsidRPr="003D55C9" w:rsidTr="0083711E">
        <w:trPr>
          <w:trHeight w:val="567"/>
          <w:jc w:val="center"/>
        </w:trPr>
        <w:tc>
          <w:tcPr>
            <w:tcW w:w="1970" w:type="dxa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D55C9">
              <w:rPr>
                <w:rFonts w:ascii="Times New Roman" w:eastAsia="標楷體" w:hAnsi="Times New Roman" w:cs="Times New Roman"/>
                <w:b/>
              </w:rPr>
              <w:t>週數</w:t>
            </w:r>
            <w:r w:rsidRPr="003D55C9">
              <w:rPr>
                <w:rFonts w:ascii="Times New Roman" w:eastAsia="標楷體" w:hAnsi="Times New Roman" w:cs="Times New Roman"/>
                <w:b/>
              </w:rPr>
              <w:t>/</w:t>
            </w:r>
            <w:r w:rsidRPr="003D55C9">
              <w:rPr>
                <w:rFonts w:ascii="Times New Roman" w:eastAsia="標楷體" w:hAnsi="Times New Roman" w:cs="Times New Roman"/>
                <w:b/>
              </w:rPr>
              <w:t>月數</w:t>
            </w:r>
          </w:p>
        </w:tc>
        <w:tc>
          <w:tcPr>
            <w:tcW w:w="2551" w:type="dxa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D55C9">
              <w:rPr>
                <w:rFonts w:ascii="Times New Roman" w:eastAsia="標楷體" w:hAnsi="Times New Roman" w:cs="Times New Roman"/>
                <w:b/>
              </w:rPr>
              <w:t>實習項目</w:t>
            </w:r>
          </w:p>
        </w:tc>
        <w:tc>
          <w:tcPr>
            <w:tcW w:w="5639" w:type="dxa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D55C9">
              <w:rPr>
                <w:rFonts w:ascii="Times New Roman" w:eastAsia="標楷體" w:hAnsi="Times New Roman" w:cs="Times New Roman"/>
                <w:b/>
              </w:rPr>
              <w:t>實習工作內容說明</w:t>
            </w:r>
          </w:p>
        </w:tc>
      </w:tr>
      <w:tr w:rsidR="00E46136" w:rsidRPr="003D55C9" w:rsidTr="0083711E">
        <w:trPr>
          <w:trHeight w:val="567"/>
          <w:jc w:val="center"/>
        </w:trPr>
        <w:tc>
          <w:tcPr>
            <w:tcW w:w="1970" w:type="dxa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proofErr w:type="gramStart"/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週</w:t>
            </w:r>
            <w:proofErr w:type="gramEnd"/>
          </w:p>
        </w:tc>
        <w:tc>
          <w:tcPr>
            <w:tcW w:w="8190" w:type="dxa"/>
            <w:gridSpan w:val="2"/>
            <w:vAlign w:val="center"/>
          </w:tcPr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b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環境熟悉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與職前說明</w:t>
            </w:r>
          </w:p>
        </w:tc>
      </w:tr>
      <w:tr w:rsidR="00E46136" w:rsidRPr="003D55C9" w:rsidTr="0083711E">
        <w:trPr>
          <w:trHeight w:val="567"/>
          <w:jc w:val="center"/>
        </w:trPr>
        <w:tc>
          <w:tcPr>
            <w:tcW w:w="1970" w:type="dxa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proofErr w:type="gramStart"/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週</w:t>
            </w:r>
            <w:proofErr w:type="gramEnd"/>
          </w:p>
        </w:tc>
        <w:tc>
          <w:tcPr>
            <w:tcW w:w="8190" w:type="dxa"/>
            <w:gridSpan w:val="2"/>
            <w:vAlign w:val="center"/>
          </w:tcPr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  <w:spacing w:val="15"/>
              </w:rPr>
              <w:t>台中銀行資訊部各應用系統說明與測試環境操作</w:t>
            </w:r>
          </w:p>
        </w:tc>
      </w:tr>
      <w:tr w:rsidR="00E46136" w:rsidRPr="003D55C9" w:rsidTr="0083711E">
        <w:trPr>
          <w:trHeight w:val="567"/>
          <w:jc w:val="center"/>
        </w:trPr>
        <w:tc>
          <w:tcPr>
            <w:tcW w:w="1970" w:type="dxa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3-17</w:t>
            </w:r>
            <w:proofErr w:type="gramStart"/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週</w:t>
            </w:r>
            <w:proofErr w:type="gramEnd"/>
          </w:p>
        </w:tc>
        <w:tc>
          <w:tcPr>
            <w:tcW w:w="8190" w:type="dxa"/>
            <w:gridSpan w:val="2"/>
            <w:vAlign w:val="center"/>
          </w:tcPr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color w:val="000000" w:themeColor="text1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  <w:spacing w:val="15"/>
              </w:rPr>
              <w:t xml:space="preserve">Fintech 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  <w:spacing w:val="15"/>
              </w:rPr>
              <w:t>相關應用探討與試作：</w:t>
            </w:r>
          </w:p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color w:val="000000" w:themeColor="text1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  <w:spacing w:val="15"/>
              </w:rPr>
              <w:t>1.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  <w:spacing w:val="15"/>
              </w:rPr>
              <w:t>金融開放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  <w:spacing w:val="15"/>
              </w:rPr>
              <w:t>API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  <w:spacing w:val="15"/>
              </w:rPr>
              <w:t>說明</w:t>
            </w:r>
          </w:p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color w:val="000000" w:themeColor="text1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  <w:spacing w:val="15"/>
              </w:rPr>
              <w:t>2.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  <w:spacing w:val="15"/>
              </w:rPr>
              <w:t>符合企業識別系統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  <w:spacing w:val="15"/>
              </w:rPr>
              <w:t>(CIS)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  <w:spacing w:val="15"/>
              </w:rPr>
              <w:t>之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  <w:spacing w:val="15"/>
              </w:rPr>
              <w:t>UI/UX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  <w:spacing w:val="15"/>
              </w:rPr>
              <w:t>探討、試作</w:t>
            </w:r>
          </w:p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color w:val="000000" w:themeColor="text1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  <w:spacing w:val="15"/>
              </w:rPr>
              <w:t>3.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  <w:spacing w:val="15"/>
              </w:rPr>
              <w:t>生活情境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  <w:spacing w:val="15"/>
              </w:rPr>
              <w:t>APP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  <w:spacing w:val="15"/>
              </w:rPr>
              <w:t>融入金融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  <w:spacing w:val="15"/>
              </w:rPr>
              <w:t>API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  <w:spacing w:val="15"/>
              </w:rPr>
              <w:t>探討、試作</w:t>
            </w:r>
          </w:p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color w:val="000000" w:themeColor="text1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  <w:spacing w:val="15"/>
              </w:rPr>
              <w:t>4.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  <w:spacing w:val="15"/>
              </w:rPr>
              <w:t>行動支付擴大應用探討、試作</w:t>
            </w:r>
          </w:p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  <w:spacing w:val="15"/>
              </w:rPr>
              <w:t>5.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  <w:spacing w:val="15"/>
              </w:rPr>
              <w:t>大數據運用研討、試作</w:t>
            </w:r>
          </w:p>
        </w:tc>
      </w:tr>
      <w:tr w:rsidR="00E46136" w:rsidRPr="003D55C9" w:rsidTr="0083711E">
        <w:trPr>
          <w:trHeight w:val="567"/>
          <w:jc w:val="center"/>
        </w:trPr>
        <w:tc>
          <w:tcPr>
            <w:tcW w:w="1970" w:type="dxa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18</w:t>
            </w:r>
            <w:proofErr w:type="gramStart"/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週</w:t>
            </w:r>
            <w:proofErr w:type="gramEnd"/>
          </w:p>
        </w:tc>
        <w:tc>
          <w:tcPr>
            <w:tcW w:w="8190" w:type="dxa"/>
            <w:gridSpan w:val="2"/>
            <w:vAlign w:val="center"/>
          </w:tcPr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發表實習培訓成果</w:t>
            </w:r>
          </w:p>
        </w:tc>
      </w:tr>
    </w:tbl>
    <w:p w:rsidR="00E46136" w:rsidRPr="003D55C9" w:rsidRDefault="00E46136" w:rsidP="00E46136">
      <w:pPr>
        <w:adjustRightInd w:val="0"/>
        <w:snapToGrid w:val="0"/>
        <w:spacing w:beforeLines="50" w:before="180"/>
        <w:ind w:leftChars="-269" w:left="16" w:hangingChars="276" w:hanging="662"/>
        <w:rPr>
          <w:rFonts w:ascii="Times New Roman" w:eastAsia="標楷體" w:hAnsi="Times New Roman" w:cs="Times New Roman"/>
        </w:rPr>
      </w:pPr>
    </w:p>
    <w:tbl>
      <w:tblPr>
        <w:tblW w:w="10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551"/>
        <w:gridCol w:w="5639"/>
      </w:tblGrid>
      <w:tr w:rsidR="00E46136" w:rsidRPr="003D55C9" w:rsidTr="0083711E">
        <w:trPr>
          <w:trHeight w:val="567"/>
          <w:jc w:val="center"/>
        </w:trPr>
        <w:tc>
          <w:tcPr>
            <w:tcW w:w="10160" w:type="dxa"/>
            <w:gridSpan w:val="3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實習內容規劃說明</w:t>
            </w:r>
            <w:r w:rsidRPr="003D55C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-</w:t>
            </w:r>
            <w:r w:rsidRPr="003D55C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數位金融人員</w:t>
            </w:r>
          </w:p>
        </w:tc>
      </w:tr>
      <w:tr w:rsidR="00E46136" w:rsidRPr="003D55C9" w:rsidTr="0083711E">
        <w:trPr>
          <w:trHeight w:val="567"/>
          <w:jc w:val="center"/>
        </w:trPr>
        <w:tc>
          <w:tcPr>
            <w:tcW w:w="1970" w:type="dxa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D55C9">
              <w:rPr>
                <w:rFonts w:ascii="Times New Roman" w:eastAsia="標楷體" w:hAnsi="Times New Roman" w:cs="Times New Roman"/>
                <w:b/>
              </w:rPr>
              <w:t>週數</w:t>
            </w:r>
            <w:r w:rsidRPr="003D55C9">
              <w:rPr>
                <w:rFonts w:ascii="Times New Roman" w:eastAsia="標楷體" w:hAnsi="Times New Roman" w:cs="Times New Roman"/>
                <w:b/>
              </w:rPr>
              <w:t>/</w:t>
            </w:r>
            <w:r w:rsidRPr="003D55C9">
              <w:rPr>
                <w:rFonts w:ascii="Times New Roman" w:eastAsia="標楷體" w:hAnsi="Times New Roman" w:cs="Times New Roman"/>
                <w:b/>
              </w:rPr>
              <w:t>月數</w:t>
            </w:r>
          </w:p>
        </w:tc>
        <w:tc>
          <w:tcPr>
            <w:tcW w:w="2551" w:type="dxa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D55C9">
              <w:rPr>
                <w:rFonts w:ascii="Times New Roman" w:eastAsia="標楷體" w:hAnsi="Times New Roman" w:cs="Times New Roman"/>
                <w:b/>
              </w:rPr>
              <w:t>實習項目</w:t>
            </w:r>
          </w:p>
        </w:tc>
        <w:tc>
          <w:tcPr>
            <w:tcW w:w="5639" w:type="dxa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D55C9">
              <w:rPr>
                <w:rFonts w:ascii="Times New Roman" w:eastAsia="標楷體" w:hAnsi="Times New Roman" w:cs="Times New Roman"/>
                <w:b/>
              </w:rPr>
              <w:t>實習工作內容說明</w:t>
            </w:r>
          </w:p>
        </w:tc>
      </w:tr>
      <w:tr w:rsidR="00E46136" w:rsidRPr="003D55C9" w:rsidTr="0083711E">
        <w:trPr>
          <w:trHeight w:val="567"/>
          <w:jc w:val="center"/>
        </w:trPr>
        <w:tc>
          <w:tcPr>
            <w:tcW w:w="1970" w:type="dxa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proofErr w:type="gramStart"/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週</w:t>
            </w:r>
            <w:proofErr w:type="gramEnd"/>
          </w:p>
        </w:tc>
        <w:tc>
          <w:tcPr>
            <w:tcW w:w="8190" w:type="dxa"/>
            <w:gridSpan w:val="2"/>
            <w:vAlign w:val="center"/>
          </w:tcPr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b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環境熟悉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與職前訓練</w:t>
            </w:r>
          </w:p>
        </w:tc>
      </w:tr>
      <w:tr w:rsidR="00E46136" w:rsidRPr="003D55C9" w:rsidTr="0083711E">
        <w:trPr>
          <w:trHeight w:val="567"/>
          <w:jc w:val="center"/>
        </w:trPr>
        <w:tc>
          <w:tcPr>
            <w:tcW w:w="1970" w:type="dxa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proofErr w:type="gramStart"/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週</w:t>
            </w:r>
            <w:proofErr w:type="gramEnd"/>
          </w:p>
        </w:tc>
        <w:tc>
          <w:tcPr>
            <w:tcW w:w="8190" w:type="dxa"/>
            <w:gridSpan w:val="2"/>
            <w:vAlign w:val="center"/>
          </w:tcPr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業務說明與觀摩</w:t>
            </w:r>
          </w:p>
        </w:tc>
      </w:tr>
      <w:tr w:rsidR="00E46136" w:rsidRPr="003D55C9" w:rsidTr="0083711E">
        <w:trPr>
          <w:trHeight w:val="567"/>
          <w:jc w:val="center"/>
        </w:trPr>
        <w:tc>
          <w:tcPr>
            <w:tcW w:w="1970" w:type="dxa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3-4</w:t>
            </w:r>
            <w:proofErr w:type="gramStart"/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週</w:t>
            </w:r>
            <w:proofErr w:type="gramEnd"/>
          </w:p>
        </w:tc>
        <w:tc>
          <w:tcPr>
            <w:tcW w:w="2551" w:type="dxa"/>
            <w:vAlign w:val="center"/>
          </w:tcPr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數位金融商品訓練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-1</w:t>
            </w:r>
          </w:p>
        </w:tc>
        <w:tc>
          <w:tcPr>
            <w:tcW w:w="5639" w:type="dxa"/>
            <w:vAlign w:val="center"/>
          </w:tcPr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個人網路銀行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蒐集使用者意見</w:t>
            </w:r>
          </w:p>
        </w:tc>
      </w:tr>
      <w:tr w:rsidR="00E46136" w:rsidRPr="003D55C9" w:rsidTr="0083711E">
        <w:trPr>
          <w:trHeight w:val="567"/>
          <w:jc w:val="center"/>
        </w:trPr>
        <w:tc>
          <w:tcPr>
            <w:tcW w:w="1970" w:type="dxa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5-6</w:t>
            </w:r>
            <w:proofErr w:type="gramStart"/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週</w:t>
            </w:r>
            <w:proofErr w:type="gramEnd"/>
          </w:p>
        </w:tc>
        <w:tc>
          <w:tcPr>
            <w:tcW w:w="2551" w:type="dxa"/>
            <w:vAlign w:val="center"/>
          </w:tcPr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數位金融商品訓練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-2</w:t>
            </w:r>
          </w:p>
        </w:tc>
        <w:tc>
          <w:tcPr>
            <w:tcW w:w="5639" w:type="dxa"/>
            <w:vAlign w:val="center"/>
          </w:tcPr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行動銀行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蒐集使用者意見</w:t>
            </w:r>
          </w:p>
        </w:tc>
      </w:tr>
      <w:tr w:rsidR="00E46136" w:rsidRPr="003D55C9" w:rsidTr="0083711E">
        <w:trPr>
          <w:trHeight w:val="567"/>
          <w:jc w:val="center"/>
        </w:trPr>
        <w:tc>
          <w:tcPr>
            <w:tcW w:w="1970" w:type="dxa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7-9</w:t>
            </w:r>
            <w:proofErr w:type="gramStart"/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週</w:t>
            </w:r>
            <w:proofErr w:type="gramEnd"/>
          </w:p>
        </w:tc>
        <w:tc>
          <w:tcPr>
            <w:tcW w:w="2551" w:type="dxa"/>
            <w:vAlign w:val="center"/>
          </w:tcPr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行銷及趨勢蒐集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-1</w:t>
            </w:r>
          </w:p>
        </w:tc>
        <w:tc>
          <w:tcPr>
            <w:tcW w:w="5639" w:type="dxa"/>
            <w:vAlign w:val="center"/>
          </w:tcPr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社群媒體營運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(FB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粉絲專頁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)/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行銷專案設計</w:t>
            </w:r>
          </w:p>
        </w:tc>
      </w:tr>
      <w:tr w:rsidR="00E46136" w:rsidRPr="003D55C9" w:rsidTr="0083711E">
        <w:trPr>
          <w:trHeight w:val="567"/>
          <w:jc w:val="center"/>
        </w:trPr>
        <w:tc>
          <w:tcPr>
            <w:tcW w:w="1970" w:type="dxa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10-12</w:t>
            </w:r>
            <w:proofErr w:type="gramStart"/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週</w:t>
            </w:r>
            <w:proofErr w:type="gramEnd"/>
          </w:p>
        </w:tc>
        <w:tc>
          <w:tcPr>
            <w:tcW w:w="2551" w:type="dxa"/>
            <w:vAlign w:val="center"/>
          </w:tcPr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數位金融商品訓練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-3</w:t>
            </w:r>
          </w:p>
        </w:tc>
        <w:tc>
          <w:tcPr>
            <w:tcW w:w="5639" w:type="dxa"/>
            <w:vAlign w:val="center"/>
          </w:tcPr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企業網路銀行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蒐集使用者意見</w:t>
            </w:r>
          </w:p>
        </w:tc>
      </w:tr>
      <w:tr w:rsidR="00E46136" w:rsidRPr="003D55C9" w:rsidTr="0083711E">
        <w:trPr>
          <w:trHeight w:val="567"/>
          <w:jc w:val="center"/>
        </w:trPr>
        <w:tc>
          <w:tcPr>
            <w:tcW w:w="1970" w:type="dxa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13-14</w:t>
            </w:r>
            <w:proofErr w:type="gramStart"/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週</w:t>
            </w:r>
            <w:proofErr w:type="gramEnd"/>
          </w:p>
        </w:tc>
        <w:tc>
          <w:tcPr>
            <w:tcW w:w="2551" w:type="dxa"/>
            <w:vAlign w:val="center"/>
          </w:tcPr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數位金融商品訓練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-4</w:t>
            </w:r>
          </w:p>
        </w:tc>
        <w:tc>
          <w:tcPr>
            <w:tcW w:w="5639" w:type="dxa"/>
            <w:vAlign w:val="center"/>
          </w:tcPr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全方位代收業務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蒐集使用者意見</w:t>
            </w:r>
          </w:p>
        </w:tc>
      </w:tr>
      <w:tr w:rsidR="00E46136" w:rsidRPr="003D55C9" w:rsidTr="0083711E">
        <w:trPr>
          <w:trHeight w:val="567"/>
          <w:jc w:val="center"/>
        </w:trPr>
        <w:tc>
          <w:tcPr>
            <w:tcW w:w="1970" w:type="dxa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15-16</w:t>
            </w:r>
            <w:proofErr w:type="gramStart"/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週</w:t>
            </w:r>
            <w:proofErr w:type="gramEnd"/>
          </w:p>
        </w:tc>
        <w:tc>
          <w:tcPr>
            <w:tcW w:w="2551" w:type="dxa"/>
            <w:vAlign w:val="center"/>
          </w:tcPr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數位金融商品訓練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-5</w:t>
            </w:r>
          </w:p>
        </w:tc>
        <w:tc>
          <w:tcPr>
            <w:tcW w:w="5639" w:type="dxa"/>
            <w:vAlign w:val="center"/>
          </w:tcPr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ATM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業務</w:t>
            </w:r>
          </w:p>
        </w:tc>
      </w:tr>
      <w:tr w:rsidR="00E46136" w:rsidRPr="003D55C9" w:rsidTr="0083711E">
        <w:trPr>
          <w:trHeight w:val="567"/>
          <w:jc w:val="center"/>
        </w:trPr>
        <w:tc>
          <w:tcPr>
            <w:tcW w:w="1970" w:type="dxa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17</w:t>
            </w:r>
            <w:proofErr w:type="gramStart"/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週</w:t>
            </w:r>
            <w:proofErr w:type="gramEnd"/>
          </w:p>
        </w:tc>
        <w:tc>
          <w:tcPr>
            <w:tcW w:w="2551" w:type="dxa"/>
            <w:vAlign w:val="center"/>
          </w:tcPr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color w:val="000000"/>
                <w:spacing w:val="15"/>
              </w:rPr>
            </w:pP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行銷及趨勢蒐集</w:t>
            </w:r>
            <w:r w:rsidRPr="003D55C9">
              <w:rPr>
                <w:rFonts w:ascii="Times New Roman" w:eastAsia="標楷體" w:hAnsi="Times New Roman" w:cs="Times New Roman"/>
                <w:color w:val="000000"/>
                <w:spacing w:val="15"/>
              </w:rPr>
              <w:t>-2</w:t>
            </w:r>
          </w:p>
        </w:tc>
        <w:tc>
          <w:tcPr>
            <w:tcW w:w="5639" w:type="dxa"/>
            <w:vAlign w:val="center"/>
          </w:tcPr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蒐集數位金融新知與趨勢</w:t>
            </w:r>
          </w:p>
        </w:tc>
      </w:tr>
      <w:tr w:rsidR="00E46136" w:rsidRPr="003D55C9" w:rsidTr="0083711E">
        <w:trPr>
          <w:trHeight w:val="567"/>
          <w:jc w:val="center"/>
        </w:trPr>
        <w:tc>
          <w:tcPr>
            <w:tcW w:w="1970" w:type="dxa"/>
            <w:vAlign w:val="center"/>
          </w:tcPr>
          <w:p w:rsidR="00E46136" w:rsidRPr="003D55C9" w:rsidRDefault="00E46136" w:rsidP="0083711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18</w:t>
            </w:r>
            <w:proofErr w:type="gramStart"/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週</w:t>
            </w:r>
            <w:proofErr w:type="gramEnd"/>
          </w:p>
        </w:tc>
        <w:tc>
          <w:tcPr>
            <w:tcW w:w="8190" w:type="dxa"/>
            <w:gridSpan w:val="2"/>
            <w:vAlign w:val="center"/>
          </w:tcPr>
          <w:p w:rsidR="00E46136" w:rsidRPr="003D55C9" w:rsidRDefault="00E46136" w:rsidP="0083711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55C9">
              <w:rPr>
                <w:rFonts w:ascii="Times New Roman" w:eastAsia="標楷體" w:hAnsi="Times New Roman" w:cs="Times New Roman"/>
                <w:color w:val="000000" w:themeColor="text1"/>
              </w:rPr>
              <w:t>發表實習培訓成果</w:t>
            </w:r>
          </w:p>
        </w:tc>
      </w:tr>
    </w:tbl>
    <w:p w:rsidR="00E46136" w:rsidRPr="003D55C9" w:rsidRDefault="00E46136">
      <w:pPr>
        <w:rPr>
          <w:rFonts w:ascii="Times New Roman" w:eastAsia="標楷體" w:hAnsi="Times New Roman" w:cs="Times New Roman"/>
        </w:rPr>
      </w:pPr>
    </w:p>
    <w:sectPr w:rsidR="00E46136" w:rsidRPr="003D55C9" w:rsidSect="001069B6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D6" w:rsidRDefault="001B72D6" w:rsidP="0048574F">
      <w:r>
        <w:separator/>
      </w:r>
    </w:p>
  </w:endnote>
  <w:endnote w:type="continuationSeparator" w:id="0">
    <w:p w:rsidR="001B72D6" w:rsidRDefault="001B72D6" w:rsidP="0048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D6" w:rsidRDefault="001B72D6" w:rsidP="0048574F">
      <w:r>
        <w:separator/>
      </w:r>
    </w:p>
  </w:footnote>
  <w:footnote w:type="continuationSeparator" w:id="0">
    <w:p w:rsidR="001B72D6" w:rsidRDefault="001B72D6" w:rsidP="00485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1D0"/>
    <w:multiLevelType w:val="hybridMultilevel"/>
    <w:tmpl w:val="21E004C0"/>
    <w:lvl w:ilvl="0" w:tplc="19BA5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4209B2"/>
    <w:multiLevelType w:val="hybridMultilevel"/>
    <w:tmpl w:val="A2D6604E"/>
    <w:lvl w:ilvl="0" w:tplc="3044F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8D0FC2"/>
    <w:multiLevelType w:val="hybridMultilevel"/>
    <w:tmpl w:val="8548A33C"/>
    <w:lvl w:ilvl="0" w:tplc="4FC47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1F167B"/>
    <w:multiLevelType w:val="hybridMultilevel"/>
    <w:tmpl w:val="F71C7382"/>
    <w:lvl w:ilvl="0" w:tplc="D436D418">
      <w:start w:val="1"/>
      <w:numFmt w:val="decimal"/>
      <w:lvlText w:val="%1."/>
      <w:lvlJc w:val="left"/>
      <w:pPr>
        <w:ind w:left="451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4">
    <w:nsid w:val="6A3D7648"/>
    <w:multiLevelType w:val="hybridMultilevel"/>
    <w:tmpl w:val="9E3E5248"/>
    <w:lvl w:ilvl="0" w:tplc="D2CED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D4149C"/>
    <w:multiLevelType w:val="hybridMultilevel"/>
    <w:tmpl w:val="0B006EA4"/>
    <w:lvl w:ilvl="0" w:tplc="878C7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1F"/>
    <w:rsid w:val="000639AB"/>
    <w:rsid w:val="000825A5"/>
    <w:rsid w:val="00091B25"/>
    <w:rsid w:val="000A6FBC"/>
    <w:rsid w:val="00101E8B"/>
    <w:rsid w:val="00104487"/>
    <w:rsid w:val="001069B6"/>
    <w:rsid w:val="00134685"/>
    <w:rsid w:val="0017574A"/>
    <w:rsid w:val="0017609D"/>
    <w:rsid w:val="001B72D6"/>
    <w:rsid w:val="001E550D"/>
    <w:rsid w:val="00224770"/>
    <w:rsid w:val="00234F29"/>
    <w:rsid w:val="00237C63"/>
    <w:rsid w:val="0024161D"/>
    <w:rsid w:val="0024583B"/>
    <w:rsid w:val="002707D4"/>
    <w:rsid w:val="0027628B"/>
    <w:rsid w:val="002964C1"/>
    <w:rsid w:val="002A2A63"/>
    <w:rsid w:val="002A4750"/>
    <w:rsid w:val="002E6F0C"/>
    <w:rsid w:val="00322472"/>
    <w:rsid w:val="00344985"/>
    <w:rsid w:val="00345A1F"/>
    <w:rsid w:val="00357FF1"/>
    <w:rsid w:val="003639A3"/>
    <w:rsid w:val="00370BEA"/>
    <w:rsid w:val="00380A5D"/>
    <w:rsid w:val="003B2E00"/>
    <w:rsid w:val="003B3742"/>
    <w:rsid w:val="003D55C9"/>
    <w:rsid w:val="00413B55"/>
    <w:rsid w:val="004148AC"/>
    <w:rsid w:val="004309F7"/>
    <w:rsid w:val="0045646C"/>
    <w:rsid w:val="00477055"/>
    <w:rsid w:val="0048574F"/>
    <w:rsid w:val="004A0DCE"/>
    <w:rsid w:val="004C05CF"/>
    <w:rsid w:val="00504E50"/>
    <w:rsid w:val="00517763"/>
    <w:rsid w:val="005442E1"/>
    <w:rsid w:val="005458C4"/>
    <w:rsid w:val="005842F7"/>
    <w:rsid w:val="0058783F"/>
    <w:rsid w:val="005A3F34"/>
    <w:rsid w:val="005A4DA5"/>
    <w:rsid w:val="005F15E4"/>
    <w:rsid w:val="005F2F32"/>
    <w:rsid w:val="005F34B0"/>
    <w:rsid w:val="00606E1C"/>
    <w:rsid w:val="00610679"/>
    <w:rsid w:val="006177EE"/>
    <w:rsid w:val="00640C8F"/>
    <w:rsid w:val="006936FF"/>
    <w:rsid w:val="006B1B6E"/>
    <w:rsid w:val="006C4305"/>
    <w:rsid w:val="006C6242"/>
    <w:rsid w:val="00701665"/>
    <w:rsid w:val="00703743"/>
    <w:rsid w:val="0072037A"/>
    <w:rsid w:val="00743B90"/>
    <w:rsid w:val="00745345"/>
    <w:rsid w:val="00782EF6"/>
    <w:rsid w:val="00787D9C"/>
    <w:rsid w:val="00796F40"/>
    <w:rsid w:val="007A2F96"/>
    <w:rsid w:val="007F1044"/>
    <w:rsid w:val="00800E49"/>
    <w:rsid w:val="008273EC"/>
    <w:rsid w:val="00830ECA"/>
    <w:rsid w:val="00856283"/>
    <w:rsid w:val="0087273D"/>
    <w:rsid w:val="0088255F"/>
    <w:rsid w:val="008946BC"/>
    <w:rsid w:val="008C30F1"/>
    <w:rsid w:val="00921942"/>
    <w:rsid w:val="009307D1"/>
    <w:rsid w:val="00972793"/>
    <w:rsid w:val="00997737"/>
    <w:rsid w:val="009D2032"/>
    <w:rsid w:val="00A1107D"/>
    <w:rsid w:val="00A532BD"/>
    <w:rsid w:val="00A710FD"/>
    <w:rsid w:val="00A77A61"/>
    <w:rsid w:val="00A82005"/>
    <w:rsid w:val="00A9106D"/>
    <w:rsid w:val="00A958F1"/>
    <w:rsid w:val="00AA6F1E"/>
    <w:rsid w:val="00AB2D03"/>
    <w:rsid w:val="00AB6329"/>
    <w:rsid w:val="00AC18B0"/>
    <w:rsid w:val="00B05714"/>
    <w:rsid w:val="00B14D3A"/>
    <w:rsid w:val="00B67D7F"/>
    <w:rsid w:val="00BA63B0"/>
    <w:rsid w:val="00BD6562"/>
    <w:rsid w:val="00BE3F0B"/>
    <w:rsid w:val="00BF6E59"/>
    <w:rsid w:val="00C07205"/>
    <w:rsid w:val="00C138AA"/>
    <w:rsid w:val="00C366C9"/>
    <w:rsid w:val="00C6482E"/>
    <w:rsid w:val="00C724F0"/>
    <w:rsid w:val="00C966ED"/>
    <w:rsid w:val="00CF1517"/>
    <w:rsid w:val="00CF1914"/>
    <w:rsid w:val="00D038BB"/>
    <w:rsid w:val="00DB72A5"/>
    <w:rsid w:val="00E23BC1"/>
    <w:rsid w:val="00E43845"/>
    <w:rsid w:val="00E46136"/>
    <w:rsid w:val="00E564DD"/>
    <w:rsid w:val="00E63CBA"/>
    <w:rsid w:val="00E72667"/>
    <w:rsid w:val="00E80812"/>
    <w:rsid w:val="00E80941"/>
    <w:rsid w:val="00E9637D"/>
    <w:rsid w:val="00EB276D"/>
    <w:rsid w:val="00EB3C42"/>
    <w:rsid w:val="00ED4B73"/>
    <w:rsid w:val="00EE147B"/>
    <w:rsid w:val="00EE2A4D"/>
    <w:rsid w:val="00EF5B5B"/>
    <w:rsid w:val="00EF5E50"/>
    <w:rsid w:val="00F020E7"/>
    <w:rsid w:val="00F21499"/>
    <w:rsid w:val="00F37896"/>
    <w:rsid w:val="00F416DC"/>
    <w:rsid w:val="00F81473"/>
    <w:rsid w:val="00F91C9B"/>
    <w:rsid w:val="00FC1F82"/>
    <w:rsid w:val="00FE3BE5"/>
    <w:rsid w:val="00FE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57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5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574F"/>
    <w:rPr>
      <w:sz w:val="20"/>
      <w:szCs w:val="20"/>
    </w:rPr>
  </w:style>
  <w:style w:type="paragraph" w:styleId="a8">
    <w:name w:val="List Paragraph"/>
    <w:basedOn w:val="a"/>
    <w:uiPriority w:val="34"/>
    <w:qFormat/>
    <w:rsid w:val="00C0720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57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5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574F"/>
    <w:rPr>
      <w:sz w:val="20"/>
      <w:szCs w:val="20"/>
    </w:rPr>
  </w:style>
  <w:style w:type="paragraph" w:styleId="a8">
    <w:name w:val="List Paragraph"/>
    <w:basedOn w:val="a"/>
    <w:uiPriority w:val="34"/>
    <w:qFormat/>
    <w:rsid w:val="00C072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CD144-E4F6-4EF8-9C96-19AC694A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6</cp:revision>
  <cp:lastPrinted>2017-08-30T03:20:00Z</cp:lastPrinted>
  <dcterms:created xsi:type="dcterms:W3CDTF">2017-10-16T05:44:00Z</dcterms:created>
  <dcterms:modified xsi:type="dcterms:W3CDTF">2017-10-23T07:19:00Z</dcterms:modified>
</cp:coreProperties>
</file>